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85" w:rsidRPr="00954D1C" w:rsidRDefault="00C80F42" w:rsidP="00954D1C">
      <w:pPr>
        <w:autoSpaceDE w:val="0"/>
        <w:autoSpaceDN w:val="0"/>
        <w:adjustRightInd w:val="0"/>
        <w:spacing w:before="240"/>
        <w:rPr>
          <w:rFonts w:ascii="Arial Black" w:hAnsi="Arial Black" w:cs="Arial"/>
          <w:b/>
          <w:bCs/>
          <w:sz w:val="24"/>
          <w:szCs w:val="28"/>
        </w:rPr>
      </w:pPr>
      <w:r w:rsidRPr="00954D1C">
        <w:rPr>
          <w:rFonts w:ascii="Arial Black" w:hAnsi="Arial Black" w:cs="Arial"/>
          <w:b/>
          <w:bCs/>
          <w:sz w:val="24"/>
          <w:szCs w:val="28"/>
        </w:rPr>
        <w:t xml:space="preserve">Kaipara </w:t>
      </w:r>
      <w:r w:rsidR="00977485" w:rsidRPr="00954D1C">
        <w:rPr>
          <w:rFonts w:ascii="Arial Black" w:hAnsi="Arial Black" w:cs="Arial"/>
          <w:b/>
          <w:bCs/>
          <w:sz w:val="24"/>
          <w:szCs w:val="28"/>
        </w:rPr>
        <w:t xml:space="preserve">District Plan </w:t>
      </w:r>
    </w:p>
    <w:p w:rsidR="00977485" w:rsidRPr="00954D1C" w:rsidRDefault="002E4062" w:rsidP="00954D1C">
      <w:pPr>
        <w:autoSpaceDE w:val="0"/>
        <w:autoSpaceDN w:val="0"/>
        <w:adjustRightInd w:val="0"/>
        <w:spacing w:before="120"/>
        <w:rPr>
          <w:rFonts w:cs="Arial"/>
          <w:b/>
          <w:bCs/>
          <w:szCs w:val="20"/>
        </w:rPr>
      </w:pPr>
      <w:r w:rsidRPr="00954D1C">
        <w:rPr>
          <w:rFonts w:cs="Arial"/>
          <w:b/>
          <w:bCs/>
          <w:szCs w:val="20"/>
        </w:rPr>
        <w:t>Chapters 12 Rural and</w:t>
      </w:r>
      <w:r w:rsidR="00977485" w:rsidRPr="00954D1C">
        <w:rPr>
          <w:rFonts w:cs="Arial"/>
          <w:b/>
          <w:bCs/>
          <w:szCs w:val="20"/>
        </w:rPr>
        <w:t xml:space="preserve"> 13 Residential </w:t>
      </w:r>
    </w:p>
    <w:p w:rsidR="00977485" w:rsidRPr="00954D1C" w:rsidRDefault="00977485" w:rsidP="00954D1C">
      <w:pPr>
        <w:autoSpaceDE w:val="0"/>
        <w:autoSpaceDN w:val="0"/>
        <w:adjustRightInd w:val="0"/>
        <w:spacing w:before="120"/>
        <w:rPr>
          <w:rFonts w:cs="Arial"/>
          <w:b/>
          <w:bCs/>
          <w:szCs w:val="20"/>
          <w:u w:val="single"/>
        </w:rPr>
      </w:pPr>
      <w:r w:rsidRPr="00954D1C">
        <w:rPr>
          <w:rFonts w:cs="Arial"/>
          <w:b/>
          <w:bCs/>
          <w:szCs w:val="20"/>
          <w:u w:val="single"/>
        </w:rPr>
        <w:t>12.4.11 Rural Issues</w:t>
      </w:r>
      <w:r w:rsidR="002E4062" w:rsidRPr="00954D1C">
        <w:rPr>
          <w:rFonts w:cs="Arial"/>
          <w:b/>
          <w:bCs/>
          <w:szCs w:val="20"/>
          <w:u w:val="single"/>
        </w:rPr>
        <w:t xml:space="preserve"> and</w:t>
      </w:r>
      <w:r w:rsidRPr="00954D1C">
        <w:rPr>
          <w:rFonts w:cs="Arial"/>
          <w:b/>
          <w:bCs/>
          <w:szCs w:val="20"/>
          <w:u w:val="single"/>
        </w:rPr>
        <w:t xml:space="preserve"> 13.4.6 Residential Issues</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Potential adverse impacts on visual amenity from poorly maintained sites and buildings, including relocated buildings, during development</w:t>
      </w:r>
    </w:p>
    <w:p w:rsidR="00977485" w:rsidRPr="00954D1C" w:rsidRDefault="00977485" w:rsidP="00954D1C">
      <w:pPr>
        <w:autoSpaceDE w:val="0"/>
        <w:autoSpaceDN w:val="0"/>
        <w:adjustRightInd w:val="0"/>
        <w:spacing w:before="120"/>
        <w:rPr>
          <w:rFonts w:cs="Arial"/>
          <w:i/>
          <w:iCs/>
          <w:szCs w:val="20"/>
        </w:rPr>
      </w:pPr>
      <w:r w:rsidRPr="00954D1C">
        <w:rPr>
          <w:rFonts w:cs="Arial"/>
          <w:i/>
          <w:iCs/>
          <w:szCs w:val="20"/>
        </w:rPr>
        <w:t>Sites under development need to ensure that construction and land modification activities being</w:t>
      </w:r>
      <w:r w:rsidR="002E4062" w:rsidRPr="00954D1C">
        <w:rPr>
          <w:rFonts w:cs="Arial"/>
          <w:i/>
          <w:iCs/>
          <w:szCs w:val="20"/>
        </w:rPr>
        <w:t xml:space="preserve"> </w:t>
      </w:r>
      <w:r w:rsidRPr="00954D1C">
        <w:rPr>
          <w:rFonts w:cs="Arial"/>
          <w:i/>
          <w:iCs/>
          <w:szCs w:val="20"/>
        </w:rPr>
        <w:t>undertaken, while often temporary in nature, do not lead to adverse visual amenity effects on the surrounding environment.</w:t>
      </w:r>
    </w:p>
    <w:p w:rsidR="00977485" w:rsidRPr="00954D1C" w:rsidRDefault="00977485" w:rsidP="00954D1C">
      <w:pPr>
        <w:spacing w:before="120"/>
        <w:rPr>
          <w:rFonts w:cs="Arial"/>
          <w:b/>
          <w:bCs/>
          <w:color w:val="000000"/>
          <w:szCs w:val="20"/>
          <w:u w:val="single"/>
        </w:rPr>
      </w:pPr>
      <w:r w:rsidRPr="00954D1C">
        <w:rPr>
          <w:rFonts w:cs="Arial"/>
          <w:b/>
          <w:bCs/>
          <w:szCs w:val="20"/>
          <w:u w:val="single"/>
        </w:rPr>
        <w:t>12.5.9 Rural Objectives</w:t>
      </w:r>
      <w:r w:rsidR="00D05506" w:rsidRPr="00954D1C">
        <w:rPr>
          <w:rFonts w:cs="Arial"/>
          <w:b/>
          <w:bCs/>
          <w:szCs w:val="20"/>
          <w:u w:val="single"/>
        </w:rPr>
        <w:t xml:space="preserve"> and</w:t>
      </w:r>
      <w:r w:rsidRPr="00954D1C">
        <w:rPr>
          <w:rFonts w:cs="Arial"/>
          <w:b/>
          <w:bCs/>
          <w:szCs w:val="20"/>
          <w:u w:val="single"/>
        </w:rPr>
        <w:t xml:space="preserve"> 13.5.6 Residential Objectives</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color w:val="000000"/>
          <w:szCs w:val="20"/>
        </w:rPr>
        <w:t xml:space="preserve">To maintain sites and buildings during development to avoid adverse visual amenity effects. </w:t>
      </w:r>
      <w:r w:rsidRPr="00954D1C">
        <w:rPr>
          <w:rFonts w:cs="Arial"/>
          <w:color w:val="004B8F"/>
          <w:szCs w:val="20"/>
        </w:rPr>
        <w:t>Issues 12.4.11</w:t>
      </w:r>
      <w:r w:rsidR="002E4062" w:rsidRPr="00954D1C">
        <w:rPr>
          <w:rFonts w:cs="Arial"/>
          <w:color w:val="004B8F"/>
          <w:szCs w:val="20"/>
        </w:rPr>
        <w:t xml:space="preserve"> and</w:t>
      </w:r>
      <w:r w:rsidRPr="00954D1C">
        <w:rPr>
          <w:rFonts w:cs="Arial"/>
          <w:color w:val="004B8F"/>
          <w:szCs w:val="20"/>
        </w:rPr>
        <w:t xml:space="preserve"> 13.4.6</w:t>
      </w:r>
    </w:p>
    <w:p w:rsidR="00977485" w:rsidRPr="00954D1C" w:rsidRDefault="00977485" w:rsidP="00954D1C">
      <w:pPr>
        <w:spacing w:before="120"/>
        <w:rPr>
          <w:rFonts w:cs="Arial"/>
          <w:b/>
          <w:bCs/>
          <w:color w:val="000000"/>
          <w:szCs w:val="20"/>
          <w:u w:val="single"/>
        </w:rPr>
      </w:pPr>
      <w:r w:rsidRPr="00954D1C">
        <w:rPr>
          <w:rFonts w:cs="Arial"/>
          <w:b/>
          <w:bCs/>
          <w:color w:val="000000"/>
          <w:szCs w:val="20"/>
          <w:u w:val="single"/>
        </w:rPr>
        <w:t>12.8.1 Rural Outcomes</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12.8.1 The character (including social, environmental and natural values) of the rural environment will be maintained.  </w:t>
      </w:r>
      <w:r w:rsidRPr="00954D1C">
        <w:rPr>
          <w:rFonts w:cs="Arial"/>
          <w:color w:val="004B8F"/>
          <w:szCs w:val="20"/>
        </w:rPr>
        <w:t>Issue 12.4.11</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12.8.5 The maintenance and enhancement of those values that contribute to Visual Amenity</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szCs w:val="20"/>
        </w:rPr>
        <w:t xml:space="preserve">Landscapes.  </w:t>
      </w:r>
      <w:r w:rsidRPr="00954D1C">
        <w:rPr>
          <w:rFonts w:cs="Arial"/>
          <w:color w:val="004B8F"/>
          <w:szCs w:val="20"/>
        </w:rPr>
        <w:t>Issue 12.4.11</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12.8.10 Site development works, avoid, remedy, or mitigate adverse environmental effects (including on visual amenity) of site development works.  </w:t>
      </w:r>
      <w:r w:rsidRPr="00954D1C">
        <w:rPr>
          <w:rFonts w:cs="Arial"/>
          <w:color w:val="004B8F"/>
          <w:szCs w:val="20"/>
        </w:rPr>
        <w:t>Issue 12.4.11</w:t>
      </w:r>
    </w:p>
    <w:p w:rsidR="00977485" w:rsidRPr="00954D1C" w:rsidRDefault="00977485" w:rsidP="00954D1C">
      <w:pPr>
        <w:spacing w:before="120"/>
        <w:rPr>
          <w:rFonts w:cs="Arial"/>
          <w:b/>
          <w:bCs/>
          <w:color w:val="000000"/>
          <w:szCs w:val="20"/>
          <w:u w:val="single"/>
        </w:rPr>
      </w:pPr>
      <w:r w:rsidRPr="00954D1C">
        <w:rPr>
          <w:rFonts w:cs="Arial"/>
          <w:b/>
          <w:bCs/>
          <w:color w:val="000000"/>
          <w:szCs w:val="20"/>
          <w:u w:val="single"/>
        </w:rPr>
        <w:t>13.8 Residential Outcomes</w:t>
      </w:r>
    </w:p>
    <w:p w:rsidR="00977485" w:rsidRPr="00954D1C" w:rsidRDefault="00977485" w:rsidP="00954D1C">
      <w:pPr>
        <w:autoSpaceDE w:val="0"/>
        <w:autoSpaceDN w:val="0"/>
        <w:adjustRightInd w:val="0"/>
        <w:spacing w:before="120"/>
        <w:rPr>
          <w:rFonts w:cs="Arial"/>
          <w:color w:val="004B8F"/>
          <w:szCs w:val="20"/>
        </w:rPr>
      </w:pPr>
      <w:r w:rsidRPr="00954D1C">
        <w:rPr>
          <w:rFonts w:cs="Arial"/>
          <w:b/>
          <w:bCs/>
          <w:color w:val="000000"/>
          <w:szCs w:val="20"/>
        </w:rPr>
        <w:t xml:space="preserve">13.8.1 The existing built form and character of the residential environment will be retained. </w:t>
      </w:r>
      <w:r w:rsidRPr="00954D1C">
        <w:rPr>
          <w:rFonts w:cs="Arial"/>
          <w:color w:val="004B8F"/>
          <w:szCs w:val="20"/>
        </w:rPr>
        <w:t>Issue 13.4.6</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13.8.7 Existing amenity values associated with the residential environment will be maintained, and where appropriate enhanced. </w:t>
      </w:r>
      <w:r w:rsidRPr="00954D1C">
        <w:rPr>
          <w:rFonts w:cs="Arial"/>
          <w:color w:val="004B8F"/>
          <w:szCs w:val="20"/>
        </w:rPr>
        <w:t>Issue 13.4.6</w:t>
      </w:r>
    </w:p>
    <w:p w:rsidR="00977485" w:rsidRPr="00954D1C" w:rsidRDefault="00977485" w:rsidP="00954D1C">
      <w:pPr>
        <w:autoSpaceDE w:val="0"/>
        <w:autoSpaceDN w:val="0"/>
        <w:adjustRightInd w:val="0"/>
        <w:spacing w:before="120"/>
        <w:rPr>
          <w:rFonts w:cs="Arial"/>
          <w:b/>
          <w:bCs/>
          <w:color w:val="000000"/>
          <w:szCs w:val="20"/>
        </w:rPr>
      </w:pPr>
      <w:r w:rsidRPr="00954D1C">
        <w:rPr>
          <w:rFonts w:cs="Arial"/>
          <w:b/>
          <w:bCs/>
          <w:color w:val="000000"/>
          <w:szCs w:val="20"/>
        </w:rPr>
        <w:t xml:space="preserve">13.8.9 The avoidance of adverse environmental effects (including those on residential amenity values) associated with site development works. </w:t>
      </w:r>
      <w:r w:rsidRPr="00954D1C">
        <w:rPr>
          <w:rFonts w:cs="Arial"/>
          <w:color w:val="004B8F"/>
          <w:szCs w:val="20"/>
        </w:rPr>
        <w:t>Issue 13.4.6</w:t>
      </w:r>
    </w:p>
    <w:p w:rsidR="00977485" w:rsidRPr="00954D1C" w:rsidRDefault="00977485" w:rsidP="00954D1C">
      <w:pPr>
        <w:spacing w:before="120"/>
        <w:rPr>
          <w:rFonts w:cs="Arial"/>
          <w:b/>
          <w:bCs/>
          <w:szCs w:val="20"/>
          <w:u w:val="single"/>
        </w:rPr>
      </w:pPr>
      <w:r w:rsidRPr="00954D1C">
        <w:rPr>
          <w:rFonts w:cs="Arial"/>
          <w:b/>
          <w:bCs/>
          <w:szCs w:val="20"/>
          <w:u w:val="single"/>
          <w:lang w:eastAsia="en-NZ"/>
        </w:rPr>
        <w:t>12.10 Performa</w:t>
      </w:r>
      <w:r w:rsidR="00D05506" w:rsidRPr="00954D1C">
        <w:rPr>
          <w:rFonts w:cs="Arial"/>
          <w:b/>
          <w:bCs/>
          <w:szCs w:val="20"/>
          <w:u w:val="single"/>
          <w:lang w:eastAsia="en-NZ"/>
        </w:rPr>
        <w:t>nce Standards - Rural Land Use and</w:t>
      </w:r>
      <w:r w:rsidRPr="00954D1C">
        <w:rPr>
          <w:rFonts w:cs="Arial"/>
          <w:b/>
          <w:bCs/>
          <w:szCs w:val="20"/>
          <w:u w:val="single"/>
          <w:lang w:eastAsia="en-NZ"/>
        </w:rPr>
        <w:t xml:space="preserve"> 13.10 Residential Land Use</w:t>
      </w:r>
    </w:p>
    <w:p w:rsidR="00977485" w:rsidRPr="00954D1C" w:rsidRDefault="00977485" w:rsidP="00954D1C">
      <w:pPr>
        <w:autoSpaceDE w:val="0"/>
        <w:autoSpaceDN w:val="0"/>
        <w:adjustRightInd w:val="0"/>
        <w:spacing w:before="120"/>
        <w:rPr>
          <w:rFonts w:cs="Arial"/>
          <w:b/>
          <w:bCs/>
          <w:szCs w:val="20"/>
        </w:rPr>
      </w:pPr>
      <w:r w:rsidRPr="00954D1C">
        <w:rPr>
          <w:rFonts w:cs="Arial"/>
          <w:b/>
          <w:bCs/>
          <w:szCs w:val="20"/>
        </w:rPr>
        <w:t xml:space="preserve">12.10.13 </w:t>
      </w:r>
      <w:r w:rsidR="00D05506" w:rsidRPr="00954D1C">
        <w:rPr>
          <w:rFonts w:cs="Arial"/>
          <w:b/>
          <w:bCs/>
          <w:szCs w:val="20"/>
        </w:rPr>
        <w:t>and</w:t>
      </w:r>
      <w:r w:rsidRPr="00954D1C">
        <w:rPr>
          <w:rFonts w:cs="Arial"/>
          <w:b/>
          <w:bCs/>
          <w:szCs w:val="20"/>
        </w:rPr>
        <w:t xml:space="preserve"> 13.10.10 Relocation of Buildings – Rural/ Residential Zones</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Relocated </w:t>
      </w:r>
      <w:r w:rsidRPr="00954D1C">
        <w:rPr>
          <w:rFonts w:cs="Arial"/>
          <w:b/>
          <w:bCs/>
          <w:i/>
          <w:iCs/>
          <w:szCs w:val="20"/>
        </w:rPr>
        <w:t xml:space="preserve">buildings </w:t>
      </w:r>
      <w:r w:rsidRPr="00954D1C">
        <w:rPr>
          <w:rFonts w:cs="Arial"/>
          <w:szCs w:val="20"/>
        </w:rPr>
        <w:t>are permitted where the following matters can be satisfied:</w:t>
      </w:r>
    </w:p>
    <w:p w:rsidR="00977485" w:rsidRPr="00954D1C" w:rsidRDefault="00D05506" w:rsidP="00954D1C">
      <w:pPr>
        <w:autoSpaceDE w:val="0"/>
        <w:autoSpaceDN w:val="0"/>
        <w:adjustRightInd w:val="0"/>
        <w:spacing w:before="120"/>
        <w:ind w:left="567" w:hanging="567"/>
        <w:rPr>
          <w:rFonts w:cs="Arial"/>
          <w:szCs w:val="20"/>
        </w:rPr>
      </w:pPr>
      <w:r w:rsidRPr="00954D1C">
        <w:rPr>
          <w:rFonts w:cs="Arial"/>
          <w:szCs w:val="20"/>
        </w:rPr>
        <w:t>a)</w:t>
      </w:r>
      <w:r w:rsidRPr="00954D1C">
        <w:rPr>
          <w:rFonts w:cs="Arial"/>
          <w:szCs w:val="20"/>
        </w:rPr>
        <w:tab/>
      </w:r>
      <w:r w:rsidR="00977485" w:rsidRPr="00954D1C">
        <w:rPr>
          <w:rFonts w:cs="Arial"/>
          <w:szCs w:val="20"/>
        </w:rPr>
        <w:t xml:space="preserve">Any relocated building can comply with the relevant standards for </w:t>
      </w:r>
      <w:r w:rsidR="00977485" w:rsidRPr="00954D1C">
        <w:rPr>
          <w:rFonts w:cs="Arial"/>
          <w:b/>
          <w:bCs/>
          <w:i/>
          <w:iCs/>
          <w:szCs w:val="20"/>
        </w:rPr>
        <w:t xml:space="preserve">Permitted Activities </w:t>
      </w:r>
      <w:r w:rsidR="00977485" w:rsidRPr="00954D1C">
        <w:rPr>
          <w:rFonts w:cs="Arial"/>
          <w:szCs w:val="20"/>
        </w:rPr>
        <w:t>in the District Plan;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b) </w:t>
      </w:r>
      <w:r w:rsidR="00D05506" w:rsidRPr="00954D1C">
        <w:rPr>
          <w:rFonts w:cs="Arial"/>
          <w:szCs w:val="20"/>
        </w:rPr>
        <w:tab/>
      </w:r>
      <w:r w:rsidRPr="00954D1C">
        <w:rPr>
          <w:rFonts w:cs="Arial"/>
          <w:szCs w:val="20"/>
        </w:rPr>
        <w:t xml:space="preserve">Any relocated </w:t>
      </w:r>
      <w:r w:rsidRPr="00954D1C">
        <w:rPr>
          <w:rFonts w:cs="Arial"/>
          <w:b/>
          <w:bCs/>
          <w:i/>
          <w:iCs/>
          <w:szCs w:val="20"/>
        </w:rPr>
        <w:t xml:space="preserve">dwelling </w:t>
      </w:r>
      <w:r w:rsidRPr="00954D1C">
        <w:rPr>
          <w:rFonts w:cs="Arial"/>
          <w:szCs w:val="20"/>
        </w:rPr>
        <w:t>must have been previously designed built and used as a dwelling;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c) </w:t>
      </w:r>
      <w:r w:rsidR="00D05506" w:rsidRPr="00954D1C">
        <w:rPr>
          <w:rFonts w:cs="Arial"/>
          <w:szCs w:val="20"/>
        </w:rPr>
        <w:tab/>
      </w:r>
      <w:r w:rsidRPr="00954D1C">
        <w:rPr>
          <w:rFonts w:cs="Arial"/>
          <w:szCs w:val="20"/>
        </w:rPr>
        <w:t xml:space="preserve">A building inspection report shall accompany the Building Consent. </w:t>
      </w:r>
      <w:r w:rsidR="00654E1A" w:rsidRPr="00954D1C">
        <w:rPr>
          <w:rFonts w:cs="Arial"/>
          <w:szCs w:val="20"/>
        </w:rPr>
        <w:t xml:space="preserve"> </w:t>
      </w:r>
      <w:r w:rsidRPr="00954D1C">
        <w:rPr>
          <w:rFonts w:cs="Arial"/>
          <w:szCs w:val="20"/>
        </w:rPr>
        <w:t>The report is to identify all reinstatement work required to the exterior of the building; and</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lastRenderedPageBreak/>
        <w:t xml:space="preserve">d) </w:t>
      </w:r>
      <w:r w:rsidR="00D05506" w:rsidRPr="00954D1C">
        <w:rPr>
          <w:rFonts w:cs="Arial"/>
          <w:szCs w:val="20"/>
        </w:rPr>
        <w:tab/>
      </w:r>
      <w:r w:rsidRPr="00954D1C">
        <w:rPr>
          <w:rFonts w:cs="Arial"/>
          <w:szCs w:val="20"/>
        </w:rPr>
        <w:t xml:space="preserve">All work required to reinstate the exterior of any relocated building, including the siting of the building on permanent foundations, shall be completed within </w:t>
      </w:r>
      <w:r w:rsidRPr="00954D1C">
        <w:rPr>
          <w:rFonts w:cs="Arial"/>
          <w:b/>
          <w:szCs w:val="20"/>
          <w:u w:val="single"/>
        </w:rPr>
        <w:t>12 months</w:t>
      </w:r>
      <w:r w:rsidRPr="00954D1C">
        <w:rPr>
          <w:rFonts w:cs="Arial"/>
          <w:szCs w:val="20"/>
        </w:rPr>
        <w:t xml:space="preserve"> of the building being delivered to the </w:t>
      </w:r>
      <w:r w:rsidRPr="00954D1C">
        <w:rPr>
          <w:rFonts w:cs="Arial"/>
          <w:b/>
          <w:bCs/>
          <w:i/>
          <w:iCs/>
          <w:szCs w:val="20"/>
        </w:rPr>
        <w:t>site.</w:t>
      </w:r>
    </w:p>
    <w:p w:rsidR="00977485" w:rsidRPr="00954D1C" w:rsidRDefault="00977485" w:rsidP="00954D1C">
      <w:pPr>
        <w:autoSpaceDE w:val="0"/>
        <w:autoSpaceDN w:val="0"/>
        <w:adjustRightInd w:val="0"/>
        <w:spacing w:before="120"/>
        <w:rPr>
          <w:rFonts w:cs="Arial"/>
          <w:b/>
          <w:szCs w:val="20"/>
          <w:u w:val="single"/>
        </w:rPr>
      </w:pPr>
      <w:r w:rsidRPr="00954D1C">
        <w:rPr>
          <w:rFonts w:cs="Arial"/>
          <w:b/>
          <w:szCs w:val="20"/>
          <w:u w:val="single"/>
        </w:rPr>
        <w:t>Restricted Discretionary Activity</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If the </w:t>
      </w:r>
      <w:r w:rsidRPr="00954D1C">
        <w:rPr>
          <w:rFonts w:cs="Arial"/>
          <w:b/>
          <w:bCs/>
          <w:i/>
          <w:iCs/>
          <w:szCs w:val="20"/>
        </w:rPr>
        <w:t xml:space="preserve">building </w:t>
      </w:r>
      <w:r w:rsidRPr="00954D1C">
        <w:rPr>
          <w:rFonts w:cs="Arial"/>
          <w:szCs w:val="20"/>
        </w:rPr>
        <w:t>infringes another Performance Standard then a Resource Consent will be required.</w:t>
      </w:r>
    </w:p>
    <w:p w:rsidR="00977485" w:rsidRPr="00954D1C" w:rsidRDefault="00977485" w:rsidP="00954D1C">
      <w:pPr>
        <w:autoSpaceDE w:val="0"/>
        <w:autoSpaceDN w:val="0"/>
        <w:adjustRightInd w:val="0"/>
        <w:spacing w:before="120"/>
        <w:rPr>
          <w:rFonts w:cs="Arial"/>
          <w:szCs w:val="20"/>
        </w:rPr>
      </w:pPr>
      <w:r w:rsidRPr="00954D1C">
        <w:rPr>
          <w:rFonts w:cs="Arial"/>
          <w:szCs w:val="20"/>
        </w:rPr>
        <w:t xml:space="preserve">Where an activity is not permitted by this Rule, </w:t>
      </w:r>
      <w:r w:rsidR="00C80F42" w:rsidRPr="00954D1C">
        <w:rPr>
          <w:rFonts w:cs="Arial"/>
          <w:b/>
          <w:i/>
          <w:szCs w:val="20"/>
        </w:rPr>
        <w:t>Kaipara District</w:t>
      </w:r>
      <w:r w:rsidR="00C80F42" w:rsidRPr="00954D1C">
        <w:rPr>
          <w:rFonts w:cs="Arial"/>
          <w:szCs w:val="20"/>
        </w:rPr>
        <w:t xml:space="preserve"> </w:t>
      </w:r>
      <w:r w:rsidRPr="00954D1C">
        <w:rPr>
          <w:rFonts w:cs="Arial"/>
          <w:b/>
          <w:bCs/>
          <w:i/>
          <w:iCs/>
          <w:szCs w:val="20"/>
        </w:rPr>
        <w:t xml:space="preserve">Council </w:t>
      </w:r>
      <w:r w:rsidRPr="00954D1C">
        <w:rPr>
          <w:rFonts w:cs="Arial"/>
          <w:szCs w:val="20"/>
        </w:rPr>
        <w:t>will restrict its discretion to the following matters when considering an application for Resource Consent:</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i) </w:t>
      </w:r>
      <w:r w:rsidR="009B1916" w:rsidRPr="00954D1C">
        <w:rPr>
          <w:rFonts w:cs="Arial"/>
          <w:szCs w:val="20"/>
        </w:rPr>
        <w:tab/>
      </w:r>
      <w:r w:rsidRPr="00954D1C">
        <w:rPr>
          <w:rFonts w:cs="Arial"/>
          <w:szCs w:val="20"/>
        </w:rPr>
        <w:t>Proposed landscaping, including opportunities to screen the building during reinstatement;</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 xml:space="preserve">ii) </w:t>
      </w:r>
      <w:r w:rsidR="009B1916" w:rsidRPr="00954D1C">
        <w:rPr>
          <w:rFonts w:cs="Arial"/>
          <w:szCs w:val="20"/>
        </w:rPr>
        <w:tab/>
      </w:r>
      <w:r w:rsidRPr="00954D1C">
        <w:rPr>
          <w:rFonts w:cs="Arial"/>
          <w:szCs w:val="20"/>
        </w:rPr>
        <w:t xml:space="preserve">Visibility from the </w:t>
      </w:r>
      <w:r w:rsidRPr="00954D1C">
        <w:rPr>
          <w:rFonts w:cs="Arial"/>
          <w:b/>
          <w:bCs/>
          <w:i/>
          <w:iCs/>
          <w:szCs w:val="20"/>
        </w:rPr>
        <w:t>road</w:t>
      </w:r>
      <w:r w:rsidRPr="00954D1C">
        <w:rPr>
          <w:rFonts w:cs="Arial"/>
          <w:szCs w:val="20"/>
        </w:rPr>
        <w:t>, public places and other residential areas;</w:t>
      </w:r>
    </w:p>
    <w:p w:rsidR="00977485" w:rsidRPr="00954D1C" w:rsidRDefault="00977485" w:rsidP="00954D1C">
      <w:pPr>
        <w:autoSpaceDE w:val="0"/>
        <w:autoSpaceDN w:val="0"/>
        <w:adjustRightInd w:val="0"/>
        <w:spacing w:before="120"/>
        <w:ind w:left="567" w:hanging="567"/>
        <w:rPr>
          <w:rFonts w:cs="Arial"/>
          <w:szCs w:val="20"/>
        </w:rPr>
      </w:pPr>
      <w:r w:rsidRPr="00954D1C">
        <w:rPr>
          <w:rFonts w:cs="Arial"/>
          <w:szCs w:val="20"/>
        </w:rPr>
        <w:t>iii)</w:t>
      </w:r>
      <w:r w:rsidR="009B1916" w:rsidRPr="00954D1C">
        <w:rPr>
          <w:rFonts w:cs="Arial"/>
          <w:szCs w:val="20"/>
        </w:rPr>
        <w:tab/>
      </w:r>
      <w:r w:rsidRPr="00954D1C">
        <w:rPr>
          <w:rFonts w:cs="Arial"/>
          <w:szCs w:val="20"/>
        </w:rPr>
        <w:t xml:space="preserve"> </w:t>
      </w:r>
      <w:r w:rsidRPr="00954D1C">
        <w:rPr>
          <w:rFonts w:cs="Arial"/>
          <w:b/>
          <w:bCs/>
          <w:i/>
          <w:iCs/>
          <w:szCs w:val="20"/>
        </w:rPr>
        <w:t xml:space="preserve">Maintenance </w:t>
      </w:r>
      <w:r w:rsidRPr="00954D1C">
        <w:rPr>
          <w:rFonts w:cs="Arial"/>
          <w:szCs w:val="20"/>
        </w:rPr>
        <w:t xml:space="preserve">of the </w:t>
      </w:r>
      <w:r w:rsidRPr="00954D1C">
        <w:rPr>
          <w:rFonts w:cs="Arial"/>
          <w:b/>
          <w:bCs/>
          <w:i/>
          <w:iCs/>
          <w:szCs w:val="20"/>
        </w:rPr>
        <w:t xml:space="preserve">site </w:t>
      </w:r>
      <w:r w:rsidRPr="00954D1C">
        <w:rPr>
          <w:rFonts w:cs="Arial"/>
          <w:szCs w:val="20"/>
        </w:rPr>
        <w:t>and surrounds during reinstatement; and</w:t>
      </w:r>
    </w:p>
    <w:p w:rsidR="00977485" w:rsidRPr="00954D1C" w:rsidRDefault="00977485" w:rsidP="00954D1C">
      <w:pPr>
        <w:spacing w:before="120"/>
        <w:ind w:left="567" w:hanging="567"/>
        <w:rPr>
          <w:rFonts w:cs="Arial"/>
          <w:szCs w:val="20"/>
        </w:rPr>
      </w:pPr>
      <w:r w:rsidRPr="00954D1C">
        <w:rPr>
          <w:rFonts w:cs="Arial"/>
          <w:szCs w:val="20"/>
        </w:rPr>
        <w:t>iv)</w:t>
      </w:r>
      <w:r w:rsidR="009B1916" w:rsidRPr="00954D1C">
        <w:rPr>
          <w:rFonts w:cs="Arial"/>
          <w:szCs w:val="20"/>
        </w:rPr>
        <w:tab/>
      </w:r>
      <w:r w:rsidRPr="00954D1C">
        <w:rPr>
          <w:rFonts w:cs="Arial"/>
          <w:szCs w:val="20"/>
        </w:rPr>
        <w:t xml:space="preserve">Application of a bond to ensure reinstatement within a </w:t>
      </w:r>
      <w:r w:rsidRPr="00954D1C">
        <w:rPr>
          <w:rFonts w:cs="Arial"/>
          <w:b/>
          <w:szCs w:val="20"/>
          <w:u w:val="single"/>
        </w:rPr>
        <w:t>12 month</w:t>
      </w:r>
      <w:r w:rsidRPr="00954D1C">
        <w:rPr>
          <w:rFonts w:cs="Arial"/>
          <w:szCs w:val="20"/>
        </w:rPr>
        <w:t xml:space="preserve"> time limit.</w:t>
      </w:r>
    </w:p>
    <w:p w:rsidR="00977485" w:rsidRPr="00954D1C" w:rsidRDefault="00977485" w:rsidP="00954D1C">
      <w:pPr>
        <w:pStyle w:val="Header"/>
        <w:tabs>
          <w:tab w:val="clear" w:pos="4153"/>
          <w:tab w:val="clear" w:pos="8306"/>
        </w:tabs>
        <w:spacing w:before="120"/>
        <w:rPr>
          <w:szCs w:val="20"/>
        </w:rPr>
      </w:pPr>
    </w:p>
    <w:p w:rsidR="00977485" w:rsidRPr="00954D1C" w:rsidRDefault="00977485" w:rsidP="00954D1C">
      <w:pPr>
        <w:pStyle w:val="Header"/>
        <w:tabs>
          <w:tab w:val="clear" w:pos="4153"/>
          <w:tab w:val="clear" w:pos="8306"/>
        </w:tabs>
        <w:spacing w:before="120"/>
        <w:rPr>
          <w:szCs w:val="20"/>
        </w:rPr>
        <w:sectPr w:rsidR="00977485" w:rsidRPr="00954D1C" w:rsidSect="002E4062">
          <w:headerReference w:type="even" r:id="rId7"/>
          <w:headerReference w:type="default" r:id="rId8"/>
          <w:footerReference w:type="even" r:id="rId9"/>
          <w:footerReference w:type="default" r:id="rId10"/>
          <w:headerReference w:type="first" r:id="rId11"/>
          <w:footerReference w:type="first" r:id="rId12"/>
          <w:pgSz w:w="11906" w:h="16838" w:code="9"/>
          <w:pgMar w:top="1418" w:right="1133" w:bottom="1134" w:left="1418" w:header="567" w:footer="510" w:gutter="0"/>
          <w:paperSrc w:first="261" w:other="261"/>
          <w:cols w:space="708"/>
          <w:titlePg/>
          <w:docGrid w:linePitch="360"/>
        </w:sectPr>
      </w:pPr>
    </w:p>
    <w:p w:rsidR="00977485" w:rsidRPr="004028BF" w:rsidRDefault="00977485" w:rsidP="004028BF">
      <w:pPr>
        <w:pStyle w:val="Header"/>
        <w:tabs>
          <w:tab w:val="clear" w:pos="4153"/>
          <w:tab w:val="clear" w:pos="8306"/>
        </w:tabs>
        <w:spacing w:before="240"/>
        <w:rPr>
          <w:rFonts w:ascii="Arial Black" w:hAnsi="Arial Black"/>
          <w:sz w:val="24"/>
        </w:rPr>
      </w:pPr>
      <w:r w:rsidRPr="004028BF">
        <w:rPr>
          <w:rFonts w:ascii="Arial Black" w:hAnsi="Arial Black"/>
          <w:sz w:val="24"/>
        </w:rPr>
        <w:lastRenderedPageBreak/>
        <w:t>Confirmation from Dwelling Relocation Applicant</w:t>
      </w:r>
    </w:p>
    <w:p w:rsidR="00977485" w:rsidRDefault="00E648D0" w:rsidP="00033EA8">
      <w:pPr>
        <w:pStyle w:val="Header"/>
        <w:tabs>
          <w:tab w:val="clear" w:pos="4153"/>
          <w:tab w:val="clear" w:pos="8306"/>
          <w:tab w:val="left" w:pos="6379"/>
        </w:tabs>
        <w:spacing w:before="120"/>
      </w:pPr>
      <w:r>
        <w:rPr>
          <w:noProof/>
          <w:lang w:eastAsia="en-NZ"/>
        </w:rPr>
        <w:pict>
          <v:shapetype id="_x0000_t32" coordsize="21600,21600" o:spt="32" o:oned="t" path="m,l21600,21600e" filled="f">
            <v:path arrowok="t" fillok="f" o:connecttype="none"/>
            <o:lock v:ext="edit" shapetype="t"/>
          </v:shapetype>
          <v:shape id="_x0000_s1049" type="#_x0000_t32" style="position:absolute;margin-left:24.5pt;margin-top:18.95pt;width:297.25pt;height:.05pt;z-index:251687936" o:connectortype="straight"/>
        </w:pict>
      </w:r>
      <w:r w:rsidR="004028BF">
        <w:fldChar w:fldCharType="begin">
          <w:ffData>
            <w:name w:val="Text1"/>
            <w:enabled/>
            <w:calcOnExit w:val="0"/>
            <w:textInput/>
          </w:ffData>
        </w:fldChar>
      </w:r>
      <w:bookmarkStart w:id="0" w:name="Text1"/>
      <w:r w:rsidR="004028BF">
        <w:instrText xml:space="preserve"> FORMTEXT </w:instrText>
      </w:r>
      <w:r w:rsidR="004028BF">
        <w:fldChar w:fldCharType="separate"/>
      </w:r>
      <w:r w:rsidR="004028BF">
        <w:rPr>
          <w:noProof/>
        </w:rPr>
        <w:t xml:space="preserve">I/We </w:t>
      </w:r>
      <w:r w:rsidR="004028BF">
        <w:fldChar w:fldCharType="end"/>
      </w:r>
      <w:bookmarkEnd w:id="0"/>
      <w:r w:rsidR="004028BF">
        <w:t xml:space="preserve"> </w:t>
      </w:r>
      <w:r w:rsidR="004028BF" w:rsidRPr="00EA1490">
        <w:fldChar w:fldCharType="begin">
          <w:ffData>
            <w:name w:val="Text2"/>
            <w:enabled/>
            <w:calcOnExit w:val="0"/>
            <w:textInput/>
          </w:ffData>
        </w:fldChar>
      </w:r>
      <w:bookmarkStart w:id="1" w:name="Text2"/>
      <w:r w:rsidR="004028BF" w:rsidRPr="00EA1490">
        <w:instrText xml:space="preserve"> FORMTEXT </w:instrText>
      </w:r>
      <w:r w:rsidR="004028BF" w:rsidRPr="00EA1490">
        <w:fldChar w:fldCharType="separate"/>
      </w:r>
      <w:r w:rsidR="004028BF" w:rsidRPr="00EA1490">
        <w:rPr>
          <w:noProof/>
        </w:rPr>
        <w:t> </w:t>
      </w:r>
      <w:r w:rsidR="004028BF" w:rsidRPr="00EA1490">
        <w:rPr>
          <w:noProof/>
        </w:rPr>
        <w:t> </w:t>
      </w:r>
      <w:r w:rsidR="004028BF" w:rsidRPr="00EA1490">
        <w:rPr>
          <w:noProof/>
        </w:rPr>
        <w:t> </w:t>
      </w:r>
      <w:r w:rsidR="004028BF" w:rsidRPr="00EA1490">
        <w:rPr>
          <w:noProof/>
        </w:rPr>
        <w:t> </w:t>
      </w:r>
      <w:r w:rsidR="004028BF" w:rsidRPr="00EA1490">
        <w:rPr>
          <w:noProof/>
        </w:rPr>
        <w:t> </w:t>
      </w:r>
      <w:r w:rsidR="004028BF" w:rsidRPr="00EA1490">
        <w:fldChar w:fldCharType="end"/>
      </w:r>
      <w:bookmarkEnd w:id="1"/>
      <w:r w:rsidR="004028BF" w:rsidRPr="00EA1490">
        <w:t xml:space="preserve"> </w:t>
      </w:r>
      <w:r w:rsidR="004028BF" w:rsidRPr="00EA1490">
        <w:tab/>
      </w:r>
      <w:r w:rsidR="00977485">
        <w:t xml:space="preserve">  understand that Resource Consent approval for relocating a dwelling is not necessary if the following criteria are met:</w:t>
      </w:r>
    </w:p>
    <w:p w:rsidR="009923FD" w:rsidRDefault="00977485" w:rsidP="00033EA8">
      <w:pPr>
        <w:pStyle w:val="ListParagraph"/>
        <w:numPr>
          <w:ilvl w:val="0"/>
          <w:numId w:val="3"/>
        </w:numPr>
        <w:tabs>
          <w:tab w:val="left" w:pos="567"/>
        </w:tabs>
        <w:autoSpaceDE w:val="0"/>
        <w:autoSpaceDN w:val="0"/>
        <w:adjustRightInd w:val="0"/>
        <w:spacing w:before="120"/>
        <w:ind w:left="567" w:hanging="425"/>
        <w:rPr>
          <w:rFonts w:cs="Arial"/>
          <w:szCs w:val="20"/>
        </w:rPr>
      </w:pPr>
      <w:r w:rsidRPr="009923FD">
        <w:rPr>
          <w:rFonts w:cs="Arial"/>
          <w:szCs w:val="20"/>
        </w:rPr>
        <w:t xml:space="preserve">Any relocated building can comply with the relevant standards for </w:t>
      </w:r>
      <w:r w:rsidRPr="009923FD">
        <w:rPr>
          <w:rFonts w:cs="Arial"/>
          <w:b/>
          <w:bCs/>
          <w:i/>
          <w:iCs/>
          <w:szCs w:val="20"/>
        </w:rPr>
        <w:t xml:space="preserve">Permitted Activities </w:t>
      </w:r>
      <w:r w:rsidRPr="009923FD">
        <w:rPr>
          <w:rFonts w:cs="Arial"/>
          <w:szCs w:val="20"/>
        </w:rPr>
        <w:t xml:space="preserve">in the </w:t>
      </w:r>
      <w:r w:rsidR="004F52C1" w:rsidRPr="00BC59E4">
        <w:rPr>
          <w:rFonts w:cs="Arial"/>
          <w:szCs w:val="20"/>
        </w:rPr>
        <w:t>Kaipara</w:t>
      </w:r>
      <w:r w:rsidR="004F52C1">
        <w:rPr>
          <w:rFonts w:cs="Arial"/>
          <w:szCs w:val="20"/>
        </w:rPr>
        <w:t xml:space="preserve"> </w:t>
      </w:r>
      <w:r w:rsidRPr="009923FD">
        <w:rPr>
          <w:rFonts w:cs="Arial"/>
          <w:szCs w:val="20"/>
        </w:rPr>
        <w:t>District Plan; and</w:t>
      </w:r>
    </w:p>
    <w:p w:rsid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 xml:space="preserve">Any relocated </w:t>
      </w:r>
      <w:r w:rsidRPr="009923FD">
        <w:rPr>
          <w:rFonts w:cs="Arial"/>
          <w:b/>
          <w:bCs/>
          <w:i/>
          <w:iCs/>
          <w:szCs w:val="20"/>
        </w:rPr>
        <w:t xml:space="preserve">dwelling </w:t>
      </w:r>
      <w:r w:rsidRPr="009923FD">
        <w:rPr>
          <w:rFonts w:cs="Arial"/>
          <w:szCs w:val="20"/>
        </w:rPr>
        <w:t>must have been previously designed built and used as a dwelling; and</w:t>
      </w:r>
    </w:p>
    <w:p w:rsid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A building inspection report shall accompany the Building Consent.</w:t>
      </w:r>
      <w:r w:rsidR="009923FD">
        <w:rPr>
          <w:rFonts w:cs="Arial"/>
          <w:szCs w:val="20"/>
        </w:rPr>
        <w:t xml:space="preserve"> </w:t>
      </w:r>
      <w:r w:rsidRPr="009923FD">
        <w:rPr>
          <w:rFonts w:cs="Arial"/>
          <w:szCs w:val="20"/>
        </w:rPr>
        <w:t xml:space="preserve"> The report is to identify all reinstatement work required to the exterior of the building; and</w:t>
      </w:r>
    </w:p>
    <w:p w:rsidR="00977485" w:rsidRPr="009923FD" w:rsidRDefault="00977485" w:rsidP="00033EA8">
      <w:pPr>
        <w:pStyle w:val="ListParagraph"/>
        <w:numPr>
          <w:ilvl w:val="0"/>
          <w:numId w:val="3"/>
        </w:numPr>
        <w:tabs>
          <w:tab w:val="left" w:pos="851"/>
        </w:tabs>
        <w:autoSpaceDE w:val="0"/>
        <w:autoSpaceDN w:val="0"/>
        <w:adjustRightInd w:val="0"/>
        <w:spacing w:before="120"/>
        <w:ind w:left="567" w:hanging="425"/>
        <w:rPr>
          <w:rFonts w:cs="Arial"/>
          <w:szCs w:val="20"/>
        </w:rPr>
      </w:pPr>
      <w:r w:rsidRPr="009923FD">
        <w:rPr>
          <w:rFonts w:cs="Arial"/>
          <w:szCs w:val="20"/>
        </w:rPr>
        <w:t xml:space="preserve">All work required to reinstate the exterior of any relocated building, including the siting of the building on permanent foundations, shall be completed within </w:t>
      </w:r>
      <w:r w:rsidRPr="009923FD">
        <w:rPr>
          <w:rFonts w:cs="Arial"/>
          <w:b/>
          <w:szCs w:val="20"/>
        </w:rPr>
        <w:t>12 months</w:t>
      </w:r>
      <w:r w:rsidRPr="009923FD">
        <w:rPr>
          <w:rFonts w:cs="Arial"/>
          <w:szCs w:val="20"/>
        </w:rPr>
        <w:t xml:space="preserve"> of the building being delivered to the site.</w:t>
      </w:r>
    </w:p>
    <w:p w:rsidR="00977485" w:rsidRDefault="00977485" w:rsidP="00033EA8">
      <w:pPr>
        <w:pStyle w:val="Header"/>
        <w:tabs>
          <w:tab w:val="clear" w:pos="4153"/>
          <w:tab w:val="clear" w:pos="8306"/>
        </w:tabs>
        <w:spacing w:before="120"/>
      </w:pPr>
      <w:r>
        <w:t xml:space="preserve">Having taken into account the information sheet supplied by </w:t>
      </w:r>
      <w:r w:rsidR="004F52C1" w:rsidRPr="00BC59E4">
        <w:t>Kaipara District</w:t>
      </w:r>
      <w:r w:rsidR="004F52C1">
        <w:t xml:space="preserve"> </w:t>
      </w:r>
      <w:r>
        <w:t>Council and my available resources, I</w:t>
      </w:r>
      <w:r w:rsidR="009923FD">
        <w:t>/we</w:t>
      </w:r>
      <w:r>
        <w:t xml:space="preserve"> can confirm that I</w:t>
      </w:r>
      <w:r w:rsidR="009923FD">
        <w:t>/we</w:t>
      </w:r>
      <w:r>
        <w:t xml:space="preserve"> will be able to meet all of the above criteria for the house I</w:t>
      </w:r>
      <w:r w:rsidR="009923FD">
        <w:t>/we</w:t>
      </w:r>
      <w:r>
        <w:t xml:space="preserve"> propose to relocate.  </w:t>
      </w:r>
    </w:p>
    <w:p w:rsidR="00977485" w:rsidRDefault="00977485" w:rsidP="00033EA8">
      <w:pPr>
        <w:pStyle w:val="Header"/>
        <w:tabs>
          <w:tab w:val="clear" w:pos="4153"/>
          <w:tab w:val="clear" w:pos="8306"/>
          <w:tab w:val="left" w:pos="546"/>
        </w:tabs>
        <w:spacing w:before="120"/>
      </w:pPr>
      <w:r>
        <w:t>Further, I</w:t>
      </w:r>
      <w:r w:rsidR="00056C06">
        <w:t>/we</w:t>
      </w:r>
      <w:r>
        <w:t xml:space="preserve"> understand that if I</w:t>
      </w:r>
      <w:r w:rsidR="00056C06">
        <w:t>/we</w:t>
      </w:r>
      <w:r>
        <w:t xml:space="preserve"> fail to complete the required reinstatement of the exterior of the building within the prescribed </w:t>
      </w:r>
      <w:r w:rsidRPr="00DD28C1">
        <w:rPr>
          <w:b/>
          <w:u w:val="single"/>
        </w:rPr>
        <w:t>12 months</w:t>
      </w:r>
      <w:r>
        <w:t xml:space="preserve"> I</w:t>
      </w:r>
      <w:r w:rsidR="00056C06">
        <w:t>/we</w:t>
      </w:r>
      <w:r>
        <w:t xml:space="preserve"> will be obliged to seek Resource Consent from the </w:t>
      </w:r>
      <w:r w:rsidR="004F52C1" w:rsidRPr="00BC59E4">
        <w:t xml:space="preserve">Kaipara District </w:t>
      </w:r>
      <w:r w:rsidRPr="00BC59E4">
        <w:t>Council to avoid enforcement action under Section 322 of the Resource Management Act</w:t>
      </w:r>
      <w:r>
        <w:t xml:space="preserve"> 1991.  I</w:t>
      </w:r>
      <w:r w:rsidR="00056C06">
        <w:t>/we</w:t>
      </w:r>
      <w:r>
        <w:t xml:space="preserve"> understand that this enforcement action could include being served a </w:t>
      </w:r>
      <w:r w:rsidR="00033EA8">
        <w:t xml:space="preserve">Court </w:t>
      </w:r>
      <w:r>
        <w:t>order to remove the building.</w:t>
      </w:r>
    </w:p>
    <w:p w:rsidR="00977485" w:rsidRDefault="00977485" w:rsidP="00033EA8">
      <w:pPr>
        <w:pStyle w:val="Header"/>
        <w:tabs>
          <w:tab w:val="clear" w:pos="4153"/>
          <w:tab w:val="clear" w:pos="8306"/>
          <w:tab w:val="left" w:pos="546"/>
        </w:tabs>
        <w:spacing w:before="120"/>
      </w:pPr>
      <w:r>
        <w:t xml:space="preserve">Pursuant to </w:t>
      </w:r>
      <w:r w:rsidR="004F52C1" w:rsidRPr="00BC59E4">
        <w:t xml:space="preserve">Kaipara </w:t>
      </w:r>
      <w:r w:rsidRPr="00BC59E4">
        <w:t xml:space="preserve">District Plan Rules </w:t>
      </w:r>
      <w:r w:rsidRPr="00BC59E4">
        <w:rPr>
          <w:rFonts w:cs="Arial"/>
          <w:bCs/>
          <w:szCs w:val="20"/>
        </w:rPr>
        <w:t>12.10.13 or 13.10.10</w:t>
      </w:r>
      <w:r w:rsidRPr="00BC59E4">
        <w:rPr>
          <w:rFonts w:cs="Arial"/>
          <w:b/>
          <w:bCs/>
          <w:szCs w:val="20"/>
        </w:rPr>
        <w:t xml:space="preserve"> </w:t>
      </w:r>
      <w:r w:rsidRPr="00BC59E4">
        <w:rPr>
          <w:b/>
        </w:rPr>
        <w:t xml:space="preserve">a site inspection will be carried out by </w:t>
      </w:r>
      <w:r w:rsidR="001E142A" w:rsidRPr="00BC59E4">
        <w:rPr>
          <w:b/>
        </w:rPr>
        <w:t xml:space="preserve">Kaipara District </w:t>
      </w:r>
      <w:r w:rsidRPr="00BC59E4">
        <w:rPr>
          <w:b/>
        </w:rPr>
        <w:t>Council</w:t>
      </w:r>
      <w:r w:rsidR="004853E3" w:rsidRPr="00BC59E4">
        <w:rPr>
          <w:b/>
        </w:rPr>
        <w:t>’</w:t>
      </w:r>
      <w:r w:rsidRPr="00BC59E4">
        <w:rPr>
          <w:b/>
        </w:rPr>
        <w:t>s</w:t>
      </w:r>
      <w:r w:rsidRPr="00952D79">
        <w:rPr>
          <w:b/>
        </w:rPr>
        <w:t xml:space="preserve"> Monitoring and Compliance Officer</w:t>
      </w:r>
      <w:r>
        <w:t xml:space="preserve"> to ensure compliance with </w:t>
      </w:r>
      <w:r w:rsidRPr="00952D79">
        <w:rPr>
          <w:b/>
        </w:rPr>
        <w:t>clause (iii)</w:t>
      </w:r>
      <w:r>
        <w:t xml:space="preserve"> of this application has been met.  </w:t>
      </w:r>
    </w:p>
    <w:p w:rsidR="00977485" w:rsidRDefault="00977485" w:rsidP="00033EA8">
      <w:pPr>
        <w:pStyle w:val="Header"/>
        <w:tabs>
          <w:tab w:val="clear" w:pos="4153"/>
          <w:tab w:val="clear" w:pos="8306"/>
          <w:tab w:val="left" w:pos="546"/>
        </w:tabs>
        <w:spacing w:before="120"/>
      </w:pPr>
      <w:r>
        <w:t>This inspection will</w:t>
      </w:r>
      <w:r w:rsidR="000E6FEA">
        <w:t xml:space="preserve"> incur a minimum fee as quoted in </w:t>
      </w:r>
      <w:r w:rsidR="00033EA8">
        <w:t>Kaipara District Council’s</w:t>
      </w:r>
      <w:r w:rsidR="000E6FEA">
        <w:t xml:space="preserve"> </w:t>
      </w:r>
      <w:r w:rsidR="00B55E17" w:rsidRPr="00E648D0">
        <w:rPr>
          <w:rFonts w:cs="Arial"/>
          <w:szCs w:val="20"/>
        </w:rPr>
        <w:t>Fees and Charges</w:t>
      </w:r>
      <w:r w:rsidR="000E6FEA" w:rsidRPr="00E648D0">
        <w:rPr>
          <w:szCs w:val="20"/>
        </w:rPr>
        <w:t>,</w:t>
      </w:r>
      <w:r w:rsidR="000E6FEA">
        <w:t xml:space="preserve"> </w:t>
      </w:r>
      <w:r>
        <w:t>and any further inspections should they be required, will be invoiced to you.</w:t>
      </w:r>
    </w:p>
    <w:p w:rsidR="00977485" w:rsidRDefault="00EA1490" w:rsidP="00EA1490">
      <w:pPr>
        <w:pStyle w:val="Header"/>
        <w:tabs>
          <w:tab w:val="clear" w:pos="4153"/>
          <w:tab w:val="clear" w:pos="8306"/>
          <w:tab w:val="left" w:pos="546"/>
          <w:tab w:val="left" w:pos="5954"/>
        </w:tabs>
        <w:spacing w:before="120" w:line="240" w:lineRule="auto"/>
      </w:pPr>
      <w:r>
        <w:fldChar w:fldCharType="begin">
          <w:ffData>
            <w:name w:val="Text3"/>
            <w:enabled/>
            <w:calcOnExit w:val="0"/>
            <w:textInput/>
          </w:ffData>
        </w:fldChar>
      </w:r>
      <w:bookmarkStart w:id="2" w:name="Text3"/>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87C1E" w:rsidRDefault="00E648D0" w:rsidP="00EA1490">
      <w:pPr>
        <w:pStyle w:val="Header"/>
        <w:tabs>
          <w:tab w:val="clear" w:pos="4153"/>
          <w:tab w:val="clear" w:pos="8306"/>
          <w:tab w:val="left" w:pos="1716"/>
          <w:tab w:val="left" w:pos="5954"/>
        </w:tabs>
        <w:spacing w:before="240"/>
      </w:pPr>
      <w:r>
        <w:rPr>
          <w:noProof/>
          <w:lang w:val="en-US"/>
        </w:rPr>
        <w:pict>
          <v:line id="_x0000_s1027" style="position:absolute;z-index:251660288" from="2.05pt,9pt" to="255.55pt,9pt"/>
        </w:pict>
      </w:r>
      <w:r>
        <w:rPr>
          <w:noProof/>
          <w:lang w:val="en-US"/>
        </w:rPr>
        <w:pict>
          <v:line id="_x0000_s1028" style="position:absolute;z-index:251661312" from="296.4pt,9pt" to="436.8pt,9pt"/>
        </w:pict>
      </w:r>
      <w:r w:rsidR="00977485">
        <w:t>Signature</w:t>
      </w:r>
      <w:r w:rsidR="00977485">
        <w:tab/>
      </w:r>
      <w:r w:rsidR="00056C06">
        <w:tab/>
      </w:r>
      <w:r w:rsidR="00977485">
        <w:t>Date</w:t>
      </w:r>
      <w:r w:rsidR="00977485">
        <w:tab/>
      </w:r>
      <w:r w:rsidR="00977485">
        <w:tab/>
      </w:r>
    </w:p>
    <w:p w:rsidR="00087C1E" w:rsidRDefault="00087C1E" w:rsidP="00954D1C">
      <w:pPr>
        <w:pStyle w:val="Header"/>
        <w:tabs>
          <w:tab w:val="clear" w:pos="4153"/>
          <w:tab w:val="clear" w:pos="8306"/>
          <w:tab w:val="left" w:pos="1716"/>
          <w:tab w:val="left" w:pos="5954"/>
        </w:tabs>
        <w:spacing w:before="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977485" w:rsidTr="00087C1E">
        <w:tc>
          <w:tcPr>
            <w:tcW w:w="9498" w:type="dxa"/>
          </w:tcPr>
          <w:p w:rsidR="00977485" w:rsidRDefault="00977485" w:rsidP="00EA1490">
            <w:pPr>
              <w:pStyle w:val="Header"/>
              <w:tabs>
                <w:tab w:val="clear" w:pos="4153"/>
                <w:tab w:val="clear" w:pos="8306"/>
                <w:tab w:val="left" w:pos="4428"/>
              </w:tabs>
              <w:spacing w:before="120"/>
            </w:pPr>
            <w:r w:rsidRPr="00AF474B">
              <w:t xml:space="preserve">Office </w:t>
            </w:r>
            <w:r>
              <w:t>U</w:t>
            </w:r>
            <w:r w:rsidR="00EA1490">
              <w:t xml:space="preserve">se Only: </w:t>
            </w:r>
            <w:r w:rsidR="00EA1490">
              <w:fldChar w:fldCharType="begin">
                <w:ffData>
                  <w:name w:val="Text6"/>
                  <w:enabled/>
                  <w:calcOnExit w:val="0"/>
                  <w:textInput/>
                </w:ffData>
              </w:fldChar>
            </w:r>
            <w:bookmarkStart w:id="5" w:name="Text6"/>
            <w:r w:rsidR="00EA1490">
              <w:instrText xml:space="preserve"> FORMTEXT </w:instrText>
            </w:r>
            <w:r w:rsidR="00EA1490">
              <w:fldChar w:fldCharType="separate"/>
            </w:r>
            <w:r w:rsidR="00EA1490">
              <w:rPr>
                <w:noProof/>
              </w:rPr>
              <w:t> </w:t>
            </w:r>
            <w:r w:rsidR="00EA1490">
              <w:rPr>
                <w:noProof/>
              </w:rPr>
              <w:t> </w:t>
            </w:r>
            <w:r w:rsidR="00EA1490">
              <w:rPr>
                <w:noProof/>
              </w:rPr>
              <w:t> </w:t>
            </w:r>
            <w:r w:rsidR="00EA1490">
              <w:rPr>
                <w:noProof/>
              </w:rPr>
              <w:t> </w:t>
            </w:r>
            <w:r w:rsidR="00EA1490">
              <w:rPr>
                <w:noProof/>
              </w:rPr>
              <w:t> </w:t>
            </w:r>
            <w:r w:rsidR="00EA1490">
              <w:fldChar w:fldCharType="end"/>
            </w:r>
            <w:bookmarkEnd w:id="5"/>
            <w:r w:rsidR="00EA1490">
              <w:tab/>
            </w:r>
            <w:r>
              <w:t>Building Consent Number</w:t>
            </w:r>
            <w:r w:rsidR="00087C1E">
              <w:t>:</w:t>
            </w:r>
            <w:r w:rsidR="00EA1490">
              <w:t xml:space="preserve"> </w:t>
            </w:r>
            <w:r w:rsidR="00EA1490">
              <w:fldChar w:fldCharType="begin">
                <w:ffData>
                  <w:name w:val="Text5"/>
                  <w:enabled/>
                  <w:calcOnExit w:val="0"/>
                  <w:textInput/>
                </w:ffData>
              </w:fldChar>
            </w:r>
            <w:bookmarkStart w:id="6" w:name="Text5"/>
            <w:r w:rsidR="00EA1490">
              <w:instrText xml:space="preserve"> FORMTEXT </w:instrText>
            </w:r>
            <w:r w:rsidR="00EA1490">
              <w:fldChar w:fldCharType="separate"/>
            </w:r>
            <w:r w:rsidR="00EA1490">
              <w:rPr>
                <w:noProof/>
              </w:rPr>
              <w:t> </w:t>
            </w:r>
            <w:r w:rsidR="00EA1490">
              <w:rPr>
                <w:noProof/>
              </w:rPr>
              <w:t> </w:t>
            </w:r>
            <w:r w:rsidR="00EA1490">
              <w:rPr>
                <w:noProof/>
              </w:rPr>
              <w:t> </w:t>
            </w:r>
            <w:r w:rsidR="00EA1490">
              <w:rPr>
                <w:noProof/>
              </w:rPr>
              <w:t> </w:t>
            </w:r>
            <w:r w:rsidR="00EA1490">
              <w:rPr>
                <w:noProof/>
              </w:rPr>
              <w:t> </w:t>
            </w:r>
            <w:r w:rsidR="00EA1490">
              <w:fldChar w:fldCharType="end"/>
            </w:r>
            <w:bookmarkEnd w:id="6"/>
          </w:p>
        </w:tc>
      </w:tr>
    </w:tbl>
    <w:p w:rsidR="004F52C1" w:rsidRDefault="004F52C1" w:rsidP="00954D1C">
      <w:pPr>
        <w:spacing w:before="120"/>
        <w:rPr>
          <w:rFonts w:ascii="Arial Black" w:hAnsi="Arial Black"/>
          <w:sz w:val="28"/>
        </w:rPr>
      </w:pPr>
    </w:p>
    <w:p w:rsidR="004F52C1" w:rsidRDefault="004F52C1" w:rsidP="00954D1C">
      <w:pPr>
        <w:spacing w:before="120"/>
        <w:rPr>
          <w:rFonts w:ascii="Arial Black" w:hAnsi="Arial Black"/>
          <w:sz w:val="28"/>
        </w:rPr>
      </w:pPr>
    </w:p>
    <w:p w:rsidR="004028BF" w:rsidRDefault="004028BF">
      <w:pPr>
        <w:spacing w:line="240" w:lineRule="auto"/>
        <w:rPr>
          <w:rFonts w:ascii="Arial Black" w:hAnsi="Arial Black"/>
          <w:sz w:val="28"/>
        </w:rPr>
      </w:pPr>
      <w:r>
        <w:rPr>
          <w:rFonts w:ascii="Arial Black" w:hAnsi="Arial Black"/>
          <w:sz w:val="28"/>
        </w:rPr>
        <w:br w:type="page"/>
      </w:r>
    </w:p>
    <w:p w:rsidR="00977485" w:rsidRPr="004028BF" w:rsidRDefault="00977485" w:rsidP="00954D1C">
      <w:pPr>
        <w:spacing w:before="120"/>
        <w:rPr>
          <w:rFonts w:cs="Arial"/>
          <w:sz w:val="18"/>
        </w:rPr>
      </w:pPr>
      <w:r w:rsidRPr="004028BF">
        <w:rPr>
          <w:rFonts w:ascii="Arial Black" w:hAnsi="Arial Black"/>
          <w:sz w:val="24"/>
        </w:rPr>
        <w:lastRenderedPageBreak/>
        <w:t>Relocate a Dwelling Application</w:t>
      </w:r>
    </w:p>
    <w:p w:rsidR="00977485" w:rsidRDefault="00977485" w:rsidP="00954D1C">
      <w:pPr>
        <w:spacing w:before="120"/>
        <w:rPr>
          <w:rFonts w:cs="Arial"/>
        </w:rPr>
      </w:pPr>
      <w:r>
        <w:rPr>
          <w:rFonts w:cs="Arial"/>
        </w:rPr>
        <w:t xml:space="preserve">These applications can be processed speedily and for least cost if you, the applicant, provide </w:t>
      </w:r>
      <w:r>
        <w:rPr>
          <w:rFonts w:cs="Arial"/>
          <w:b/>
          <w:bCs/>
        </w:rPr>
        <w:t>all</w:t>
      </w:r>
      <w:r>
        <w:rPr>
          <w:rFonts w:cs="Arial"/>
        </w:rPr>
        <w:t xml:space="preserve"> the information needed with the application at the outset.  This includes: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9158"/>
      </w:tblGrid>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1"/>
                  <w:enabled/>
                  <w:calcOnExit w:val="0"/>
                  <w:checkBox>
                    <w:sizeAuto/>
                    <w:default w:val="0"/>
                  </w:checkBox>
                </w:ffData>
              </w:fldChar>
            </w:r>
            <w:bookmarkStart w:id="7" w:name="Check1"/>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7"/>
          </w:p>
        </w:tc>
        <w:tc>
          <w:tcPr>
            <w:tcW w:w="9179" w:type="dxa"/>
          </w:tcPr>
          <w:p w:rsidR="00F04EC3" w:rsidRDefault="00F04EC3" w:rsidP="00954D1C">
            <w:pPr>
              <w:spacing w:before="120"/>
              <w:rPr>
                <w:rFonts w:cs="Arial"/>
              </w:rPr>
            </w:pPr>
            <w:r>
              <w:t>A completed Building Consent application form - be sure to provide your name and contact address and telephone number</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2"/>
                  <w:enabled/>
                  <w:calcOnExit w:val="0"/>
                  <w:checkBox>
                    <w:sizeAuto/>
                    <w:default w:val="0"/>
                  </w:checkBox>
                </w:ffData>
              </w:fldChar>
            </w:r>
            <w:bookmarkStart w:id="8" w:name="Check2"/>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8"/>
          </w:p>
        </w:tc>
        <w:tc>
          <w:tcPr>
            <w:tcW w:w="9179" w:type="dxa"/>
          </w:tcPr>
          <w:p w:rsidR="00F04EC3" w:rsidRDefault="00F04EC3" w:rsidP="00607F3F">
            <w:pPr>
              <w:spacing w:before="120"/>
              <w:ind w:left="33"/>
              <w:rPr>
                <w:rFonts w:cs="Arial"/>
              </w:rPr>
            </w:pPr>
            <w:r>
              <w:rPr>
                <w:rFonts w:cs="Arial"/>
              </w:rPr>
              <w:t xml:space="preserve">Signed agreement to reinstate </w:t>
            </w:r>
            <w:r w:rsidR="00EC6242">
              <w:rPr>
                <w:rFonts w:cs="Arial"/>
              </w:rPr>
              <w:t xml:space="preserve">exterior of dwelling within 12 </w:t>
            </w:r>
            <w:r>
              <w:rPr>
                <w:rFonts w:cs="Arial"/>
              </w:rPr>
              <w:t>months of delivery to site</w:t>
            </w:r>
            <w:r w:rsidR="00607F3F">
              <w:rPr>
                <w:rFonts w:cs="Arial"/>
              </w:rPr>
              <w:t xml:space="preserve"> </w:t>
            </w:r>
            <w:r>
              <w:rPr>
                <w:rFonts w:cs="Arial"/>
              </w:rPr>
              <w:t>(“Confirmation from Dwelling Relocation Applicant”)</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3"/>
                  <w:enabled/>
                  <w:calcOnExit w:val="0"/>
                  <w:checkBox>
                    <w:sizeAuto/>
                    <w:default w:val="0"/>
                  </w:checkBox>
                </w:ffData>
              </w:fldChar>
            </w:r>
            <w:bookmarkStart w:id="9" w:name="Check3"/>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9"/>
          </w:p>
        </w:tc>
        <w:tc>
          <w:tcPr>
            <w:tcW w:w="9179" w:type="dxa"/>
          </w:tcPr>
          <w:p w:rsidR="00F04EC3" w:rsidRDefault="00F04EC3" w:rsidP="00954D1C">
            <w:pPr>
              <w:spacing w:before="120"/>
              <w:ind w:left="33"/>
              <w:rPr>
                <w:rFonts w:cs="Arial"/>
              </w:rPr>
            </w:pPr>
            <w:r>
              <w:rPr>
                <w:rFonts w:cs="Arial"/>
              </w:rPr>
              <w:t xml:space="preserve">A site plan drawn reasonably to scale, preferably on A4 paper using black ball point pen (photocopies more easily).  The plan should show the proposed location of the dwelling in relation to boundaries, existing buildings, location of proposed access and effluent disposal/sewer connection </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4"/>
                  <w:enabled/>
                  <w:calcOnExit w:val="0"/>
                  <w:checkBox>
                    <w:sizeAuto/>
                    <w:default w:val="0"/>
                  </w:checkBox>
                </w:ffData>
              </w:fldChar>
            </w:r>
            <w:bookmarkStart w:id="10" w:name="Check4"/>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0"/>
          </w:p>
        </w:tc>
        <w:tc>
          <w:tcPr>
            <w:tcW w:w="9179" w:type="dxa"/>
          </w:tcPr>
          <w:p w:rsidR="00F04EC3" w:rsidRDefault="00F04EC3" w:rsidP="00954D1C">
            <w:pPr>
              <w:spacing w:before="120"/>
              <w:ind w:left="33"/>
              <w:rPr>
                <w:rFonts w:cs="Arial"/>
              </w:rPr>
            </w:pPr>
            <w:r>
              <w:rPr>
                <w:rFonts w:cs="Arial"/>
              </w:rPr>
              <w:t>A foundation plan for timber floors to show the location of all piles and sub-floor timber braces, foundation perimeter walls and internal piling system.  For concrete floors a detailed cross section is required</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5"/>
                  <w:enabled/>
                  <w:calcOnExit w:val="0"/>
                  <w:checkBox>
                    <w:sizeAuto/>
                    <w:default w:val="0"/>
                  </w:checkBox>
                </w:ffData>
              </w:fldChar>
            </w:r>
            <w:bookmarkStart w:id="11" w:name="Check5"/>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1"/>
          </w:p>
        </w:tc>
        <w:tc>
          <w:tcPr>
            <w:tcW w:w="9179" w:type="dxa"/>
          </w:tcPr>
          <w:p w:rsidR="00F04EC3" w:rsidRDefault="00F04EC3" w:rsidP="00954D1C">
            <w:pPr>
              <w:spacing w:before="120"/>
              <w:ind w:left="33"/>
              <w:rPr>
                <w:rFonts w:cs="Arial"/>
              </w:rPr>
            </w:pPr>
            <w:r>
              <w:rPr>
                <w:rFonts w:cs="Arial"/>
              </w:rPr>
              <w:t>A drainage pl</w:t>
            </w:r>
            <w:r w:rsidR="002D278E">
              <w:rPr>
                <w:rFonts w:cs="Arial"/>
              </w:rPr>
              <w:t>an and design to show how waste</w:t>
            </w:r>
            <w:r>
              <w:rPr>
                <w:rFonts w:cs="Arial"/>
              </w:rPr>
              <w:t>water and stormwater will be disposed.  This plan must be designed for the specific project and certified (by a registered professional person familiar with the area)</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6"/>
                  <w:enabled/>
                  <w:calcOnExit w:val="0"/>
                  <w:checkBox>
                    <w:sizeAuto/>
                    <w:default w:val="0"/>
                  </w:checkBox>
                </w:ffData>
              </w:fldChar>
            </w:r>
            <w:bookmarkStart w:id="12" w:name="Check6"/>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2"/>
          </w:p>
        </w:tc>
        <w:tc>
          <w:tcPr>
            <w:tcW w:w="9179" w:type="dxa"/>
          </w:tcPr>
          <w:p w:rsidR="00F04EC3" w:rsidRDefault="00F04EC3" w:rsidP="00954D1C">
            <w:pPr>
              <w:spacing w:before="120"/>
              <w:ind w:left="33"/>
              <w:rPr>
                <w:rFonts w:cs="Arial"/>
              </w:rPr>
            </w:pPr>
            <w:r>
              <w:rPr>
                <w:rFonts w:cs="Arial"/>
              </w:rPr>
              <w:t>A floor plan of the dwelling to be relocated.  Elevations (drawings of what it looks like from the outside) are also beneficial</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7"/>
                  <w:enabled/>
                  <w:calcOnExit w:val="0"/>
                  <w:checkBox>
                    <w:sizeAuto/>
                    <w:default w:val="0"/>
                  </w:checkBox>
                </w:ffData>
              </w:fldChar>
            </w:r>
            <w:bookmarkStart w:id="13" w:name="Check7"/>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3"/>
          </w:p>
        </w:tc>
        <w:tc>
          <w:tcPr>
            <w:tcW w:w="9179" w:type="dxa"/>
          </w:tcPr>
          <w:p w:rsidR="00F04EC3" w:rsidRDefault="00F04EC3" w:rsidP="00954D1C">
            <w:pPr>
              <w:spacing w:before="120"/>
              <w:ind w:left="33"/>
              <w:rPr>
                <w:rFonts w:cs="Arial"/>
              </w:rPr>
            </w:pPr>
            <w:r>
              <w:rPr>
                <w:rFonts w:cs="Arial"/>
              </w:rPr>
              <w:t>Photographs of the dwelling (in its present position) and the proposed site are also very desirable</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8"/>
                  <w:enabled/>
                  <w:calcOnExit w:val="0"/>
                  <w:checkBox>
                    <w:sizeAuto/>
                    <w:default w:val="0"/>
                  </w:checkBox>
                </w:ffData>
              </w:fldChar>
            </w:r>
            <w:bookmarkStart w:id="14" w:name="Check8"/>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4"/>
          </w:p>
        </w:tc>
        <w:tc>
          <w:tcPr>
            <w:tcW w:w="9179" w:type="dxa"/>
          </w:tcPr>
          <w:p w:rsidR="00F04EC3" w:rsidRDefault="00F04EC3" w:rsidP="00954D1C">
            <w:pPr>
              <w:spacing w:before="120"/>
              <w:ind w:left="33"/>
              <w:rPr>
                <w:rFonts w:cs="Arial"/>
              </w:rPr>
            </w:pPr>
            <w:r>
              <w:rPr>
                <w:rFonts w:cs="Arial"/>
              </w:rPr>
              <w:t>Report on structural soundness of dwelling and its suitability for relocation.  This report must be completed by an indepen</w:t>
            </w:r>
            <w:r w:rsidR="00C80F42">
              <w:rPr>
                <w:rFonts w:cs="Arial"/>
              </w:rPr>
              <w:t xml:space="preserve">dently qualified person (IQP); </w:t>
            </w:r>
            <w:r>
              <w:rPr>
                <w:rFonts w:cs="Arial"/>
              </w:rPr>
              <w:t xml:space="preserve">for example an architect, engineer, </w:t>
            </w:r>
            <w:r w:rsidR="000E6FEA">
              <w:rPr>
                <w:rFonts w:cs="Arial"/>
              </w:rPr>
              <w:t>and registered</w:t>
            </w:r>
            <w:r>
              <w:rPr>
                <w:rFonts w:cs="Arial"/>
              </w:rPr>
              <w:t xml:space="preserve"> building surveyor or similar.  Most relocation companies have the services of suitable building assessors available </w:t>
            </w:r>
          </w:p>
        </w:tc>
      </w:tr>
      <w:tr w:rsidR="00F04EC3" w:rsidTr="00EA1490">
        <w:tc>
          <w:tcPr>
            <w:tcW w:w="426" w:type="dxa"/>
            <w:vAlign w:val="center"/>
          </w:tcPr>
          <w:p w:rsidR="00F04EC3" w:rsidRDefault="00EA1490" w:rsidP="00EA1490">
            <w:pPr>
              <w:spacing w:before="120"/>
              <w:jc w:val="center"/>
              <w:rPr>
                <w:rFonts w:cs="Arial"/>
              </w:rPr>
            </w:pPr>
            <w:r>
              <w:rPr>
                <w:rFonts w:cs="Arial"/>
              </w:rPr>
              <w:fldChar w:fldCharType="begin">
                <w:ffData>
                  <w:name w:val="Check9"/>
                  <w:enabled/>
                  <w:calcOnExit w:val="0"/>
                  <w:checkBox>
                    <w:sizeAuto/>
                    <w:default w:val="0"/>
                  </w:checkBox>
                </w:ffData>
              </w:fldChar>
            </w:r>
            <w:bookmarkStart w:id="15" w:name="Check9"/>
            <w:r>
              <w:rPr>
                <w:rFonts w:cs="Arial"/>
              </w:rPr>
              <w:instrText xml:space="preserve"> FORMCHECKBOX </w:instrText>
            </w:r>
            <w:r w:rsidR="00E648D0">
              <w:rPr>
                <w:rFonts w:cs="Arial"/>
              </w:rPr>
            </w:r>
            <w:r w:rsidR="00E648D0">
              <w:rPr>
                <w:rFonts w:cs="Arial"/>
              </w:rPr>
              <w:fldChar w:fldCharType="separate"/>
            </w:r>
            <w:r>
              <w:rPr>
                <w:rFonts w:cs="Arial"/>
              </w:rPr>
              <w:fldChar w:fldCharType="end"/>
            </w:r>
            <w:bookmarkEnd w:id="15"/>
          </w:p>
        </w:tc>
        <w:tc>
          <w:tcPr>
            <w:tcW w:w="9179" w:type="dxa"/>
          </w:tcPr>
          <w:p w:rsidR="00F04EC3" w:rsidRDefault="00F04EC3" w:rsidP="00954D1C">
            <w:pPr>
              <w:spacing w:before="120"/>
              <w:ind w:left="33"/>
              <w:rPr>
                <w:rFonts w:cs="Arial"/>
              </w:rPr>
            </w:pPr>
            <w:r>
              <w:rPr>
                <w:rFonts w:cs="Arial"/>
              </w:rPr>
              <w:t>House Relocation Application to be submitted in triplicate if land use consent is required</w:t>
            </w:r>
          </w:p>
        </w:tc>
      </w:tr>
    </w:tbl>
    <w:p w:rsidR="00977485" w:rsidRDefault="00977485" w:rsidP="00954D1C">
      <w:pPr>
        <w:spacing w:before="120"/>
        <w:rPr>
          <w:rFonts w:cs="Arial"/>
          <w:sz w:val="12"/>
        </w:rPr>
      </w:pPr>
    </w:p>
    <w:sectPr w:rsidR="00977485" w:rsidSect="00EA1490">
      <w:headerReference w:type="default" r:id="rId13"/>
      <w:footerReference w:type="first" r:id="rId14"/>
      <w:pgSz w:w="11906" w:h="16838" w:code="9"/>
      <w:pgMar w:top="1418" w:right="992" w:bottom="964" w:left="1418" w:header="567" w:footer="510" w:gutter="0"/>
      <w:paperSrc w:first="261" w:other="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BB" w:rsidRDefault="00586DBB">
      <w:r>
        <w:separator/>
      </w:r>
    </w:p>
  </w:endnote>
  <w:endnote w:type="continuationSeparator" w:id="0">
    <w:p w:rsidR="00586DBB" w:rsidRDefault="0058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0D" w:rsidRDefault="00CA62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BF" w:rsidRPr="004028BF" w:rsidRDefault="004028BF" w:rsidP="00CD0A41">
    <w:pPr>
      <w:pStyle w:val="Footer"/>
      <w:tabs>
        <w:tab w:val="clear" w:pos="8306"/>
        <w:tab w:val="right" w:pos="9356"/>
      </w:tabs>
      <w:spacing w:line="240" w:lineRule="auto"/>
      <w:jc w:val="right"/>
      <w:rPr>
        <w:b/>
        <w:bCs/>
        <w:sz w:val="16"/>
        <w:szCs w:val="20"/>
        <w:lang w:val="en-US"/>
      </w:rPr>
    </w:pPr>
    <w:r w:rsidRPr="004028BF">
      <w:rPr>
        <w:b/>
        <w:bCs/>
        <w:sz w:val="16"/>
        <w:szCs w:val="20"/>
        <w:lang w:val="en-US"/>
      </w:rPr>
      <w:tab/>
    </w:r>
    <w:r w:rsidRPr="004028BF">
      <w:rPr>
        <w:b/>
        <w:bCs/>
        <w:sz w:val="16"/>
        <w:szCs w:val="20"/>
        <w:lang w:val="en-US"/>
      </w:rPr>
      <w:tab/>
    </w:r>
    <w:r w:rsidR="00CD0A41">
      <w:rPr>
        <w:b/>
        <w:bCs/>
        <w:sz w:val="16"/>
        <w:szCs w:val="20"/>
        <w:lang w:val="en-US"/>
      </w:rPr>
      <w:t>MT_Application for Relocated Dwelling_V2_20170703</w:t>
    </w:r>
  </w:p>
  <w:p w:rsidR="00942A93" w:rsidRPr="004028BF" w:rsidRDefault="00363A16" w:rsidP="004028BF">
    <w:pPr>
      <w:pStyle w:val="Footer"/>
      <w:tabs>
        <w:tab w:val="clear" w:pos="8306"/>
        <w:tab w:val="right" w:pos="9356"/>
      </w:tabs>
      <w:spacing w:line="240" w:lineRule="auto"/>
      <w:rPr>
        <w:bCs/>
        <w:sz w:val="16"/>
        <w:szCs w:val="20"/>
        <w:lang w:val="en-US"/>
      </w:rPr>
    </w:pPr>
    <w:r>
      <w:rPr>
        <w:b/>
        <w:bCs/>
        <w:sz w:val="16"/>
        <w:szCs w:val="20"/>
        <w:lang w:val="en-US"/>
      </w:rPr>
      <w:t>3120.08</w:t>
    </w:r>
    <w:r w:rsidR="004028BF" w:rsidRPr="004028BF">
      <w:rPr>
        <w:b/>
        <w:bCs/>
        <w:sz w:val="16"/>
        <w:szCs w:val="20"/>
        <w:lang w:val="en-US"/>
      </w:rPr>
      <w:tab/>
    </w:r>
    <w:r w:rsidR="004028BF" w:rsidRPr="004028BF">
      <w:rPr>
        <w:b/>
        <w:bCs/>
        <w:sz w:val="16"/>
        <w:szCs w:val="20"/>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4D3" w:rsidRPr="004028BF" w:rsidRDefault="004028BF" w:rsidP="005314D3">
    <w:pPr>
      <w:pStyle w:val="Footer"/>
      <w:tabs>
        <w:tab w:val="clear" w:pos="8306"/>
        <w:tab w:val="right" w:pos="9356"/>
      </w:tabs>
      <w:spacing w:line="240" w:lineRule="auto"/>
      <w:jc w:val="right"/>
      <w:rPr>
        <w:b/>
        <w:bCs/>
        <w:sz w:val="16"/>
        <w:szCs w:val="20"/>
        <w:lang w:val="en-US"/>
      </w:rPr>
    </w:pPr>
    <w:r w:rsidRPr="004028BF">
      <w:rPr>
        <w:b/>
        <w:bCs/>
        <w:sz w:val="16"/>
        <w:szCs w:val="20"/>
        <w:lang w:val="en-US"/>
      </w:rPr>
      <w:tab/>
    </w:r>
    <w:r w:rsidRPr="004028BF">
      <w:rPr>
        <w:b/>
        <w:bCs/>
        <w:sz w:val="16"/>
        <w:szCs w:val="20"/>
        <w:lang w:val="en-US"/>
      </w:rPr>
      <w:tab/>
    </w:r>
    <w:r w:rsidR="005314D3">
      <w:rPr>
        <w:b/>
        <w:bCs/>
        <w:sz w:val="16"/>
        <w:szCs w:val="20"/>
        <w:lang w:val="en-US"/>
      </w:rPr>
      <w:t>MT_Application for Relocated Dwelling_V2_20170703</w:t>
    </w:r>
  </w:p>
  <w:p w:rsidR="004028BF" w:rsidRPr="004028BF" w:rsidRDefault="005314D3" w:rsidP="005314D3">
    <w:pPr>
      <w:pStyle w:val="Footer"/>
      <w:tabs>
        <w:tab w:val="clear" w:pos="8306"/>
        <w:tab w:val="right" w:pos="9356"/>
      </w:tabs>
      <w:spacing w:line="240" w:lineRule="auto"/>
      <w:rPr>
        <w:bCs/>
        <w:sz w:val="16"/>
        <w:szCs w:val="20"/>
        <w:lang w:val="en-US"/>
      </w:rPr>
    </w:pPr>
    <w:r>
      <w:rPr>
        <w:b/>
        <w:bCs/>
        <w:sz w:val="16"/>
        <w:szCs w:val="20"/>
        <w:lang w:val="en-US"/>
      </w:rPr>
      <w:t>3120.08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A16" w:rsidRPr="004028BF" w:rsidRDefault="00363A16" w:rsidP="00363A16">
    <w:pPr>
      <w:pStyle w:val="Footer"/>
      <w:tabs>
        <w:tab w:val="clear" w:pos="8306"/>
        <w:tab w:val="right" w:pos="9356"/>
      </w:tabs>
      <w:spacing w:line="240" w:lineRule="auto"/>
      <w:jc w:val="right"/>
      <w:rPr>
        <w:b/>
        <w:bCs/>
        <w:sz w:val="16"/>
        <w:szCs w:val="20"/>
        <w:lang w:val="en-US"/>
      </w:rPr>
    </w:pPr>
    <w:r>
      <w:rPr>
        <w:b/>
        <w:bCs/>
        <w:sz w:val="16"/>
        <w:szCs w:val="20"/>
        <w:lang w:val="en-US"/>
      </w:rPr>
      <w:t>MT_Application for Relocated Dwelling_</w:t>
    </w:r>
    <w:r w:rsidR="00CD0A41">
      <w:rPr>
        <w:b/>
        <w:bCs/>
        <w:sz w:val="16"/>
        <w:szCs w:val="20"/>
        <w:lang w:val="en-US"/>
      </w:rPr>
      <w:t>V2_20170703</w:t>
    </w:r>
  </w:p>
  <w:p w:rsidR="004853E3" w:rsidRPr="004028BF" w:rsidRDefault="00363A16" w:rsidP="00363A16">
    <w:pPr>
      <w:pStyle w:val="Footer"/>
      <w:tabs>
        <w:tab w:val="clear" w:pos="8306"/>
        <w:tab w:val="right" w:pos="9356"/>
      </w:tabs>
      <w:spacing w:line="240" w:lineRule="auto"/>
      <w:rPr>
        <w:bCs/>
        <w:sz w:val="16"/>
        <w:szCs w:val="20"/>
        <w:lang w:val="en-US"/>
      </w:rPr>
    </w:pPr>
    <w:r>
      <w:rPr>
        <w:b/>
        <w:bCs/>
        <w:sz w:val="16"/>
        <w:szCs w:val="20"/>
        <w:lang w:val="en-US"/>
      </w:rPr>
      <w:t>3120.08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BB" w:rsidRDefault="00586DBB">
      <w:r>
        <w:separator/>
      </w:r>
    </w:p>
  </w:footnote>
  <w:footnote w:type="continuationSeparator" w:id="0">
    <w:p w:rsidR="00586DBB" w:rsidRDefault="00586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93" w:rsidRDefault="00CC3858">
    <w:pPr>
      <w:pStyle w:val="Header"/>
      <w:framePr w:wrap="around" w:vAnchor="text" w:hAnchor="margin" w:xAlign="center" w:y="1"/>
      <w:rPr>
        <w:rStyle w:val="PageNumber"/>
      </w:rPr>
    </w:pPr>
    <w:r>
      <w:rPr>
        <w:rStyle w:val="PageNumber"/>
      </w:rPr>
      <w:fldChar w:fldCharType="begin"/>
    </w:r>
    <w:r w:rsidR="00313493">
      <w:rPr>
        <w:rStyle w:val="PageNumber"/>
      </w:rPr>
      <w:instrText xml:space="preserve">PAGE  </w:instrText>
    </w:r>
    <w:r>
      <w:rPr>
        <w:rStyle w:val="PageNumber"/>
      </w:rPr>
      <w:fldChar w:fldCharType="end"/>
    </w:r>
  </w:p>
  <w:p w:rsidR="00313493" w:rsidRDefault="003134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93" w:rsidRDefault="00CC3858">
    <w:pPr>
      <w:pStyle w:val="Header"/>
      <w:framePr w:wrap="around" w:vAnchor="text" w:hAnchor="margin" w:xAlign="center" w:y="1"/>
      <w:rPr>
        <w:rStyle w:val="PageNumber"/>
      </w:rPr>
    </w:pPr>
    <w:r>
      <w:rPr>
        <w:rStyle w:val="PageNumber"/>
      </w:rPr>
      <w:fldChar w:fldCharType="begin"/>
    </w:r>
    <w:r w:rsidR="00313493">
      <w:rPr>
        <w:rStyle w:val="PageNumber"/>
      </w:rPr>
      <w:instrText xml:space="preserve">PAGE  </w:instrText>
    </w:r>
    <w:r>
      <w:rPr>
        <w:rStyle w:val="PageNumber"/>
      </w:rPr>
      <w:fldChar w:fldCharType="separate"/>
    </w:r>
    <w:r w:rsidR="00E648D0">
      <w:rPr>
        <w:rStyle w:val="PageNumber"/>
        <w:noProof/>
      </w:rPr>
      <w:t>2</w:t>
    </w:r>
    <w:r>
      <w:rPr>
        <w:rStyle w:val="PageNumber"/>
      </w:rPr>
      <w:fldChar w:fldCharType="end"/>
    </w:r>
  </w:p>
  <w:p w:rsidR="00313493" w:rsidRDefault="00D2479E">
    <w:pPr>
      <w:pStyle w:val="Header"/>
    </w:pPr>
    <w:r>
      <w:rPr>
        <w:noProof/>
        <w:lang w:eastAsia="en-NZ"/>
      </w:rPr>
      <w:drawing>
        <wp:anchor distT="0" distB="0" distL="114300" distR="114300" simplePos="0" relativeHeight="251657216" behindDoc="1" locked="0" layoutInCell="1" allowOverlap="1" wp14:anchorId="2689CFE0" wp14:editId="0FF88B2F">
          <wp:simplePos x="0" y="0"/>
          <wp:positionH relativeFrom="column">
            <wp:posOffset>5795010</wp:posOffset>
          </wp:positionH>
          <wp:positionV relativeFrom="paragraph">
            <wp:posOffset>-92075</wp:posOffset>
          </wp:positionV>
          <wp:extent cx="497840" cy="550545"/>
          <wp:effectExtent l="19050" t="0" r="0" b="1905"/>
          <wp:wrapNone/>
          <wp:docPr id="8" name="Picture 8"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D1C" w:rsidRDefault="00E648D0" w:rsidP="00954D1C">
    <w:pPr>
      <w:pStyle w:val="Header"/>
      <w:tabs>
        <w:tab w:val="clear" w:pos="4153"/>
        <w:tab w:val="clear" w:pos="8306"/>
        <w:tab w:val="right" w:pos="9214"/>
      </w:tabs>
      <w:spacing w:line="240" w:lineRule="auto"/>
      <w:rPr>
        <w:rFonts w:ascii="Arial Black" w:hAnsi="Arial Black"/>
        <w:sz w:val="24"/>
      </w:rPr>
    </w:pPr>
    <w:r>
      <w:rPr>
        <w:noProof/>
        <w:lang w:val="en-US"/>
      </w:rPr>
      <w:pict>
        <v:group id="_x0000_s2055" style="position:absolute;margin-left:-27.3pt;margin-top:-28.35pt;width:585pt;height:97.4pt;z-index:-251657216" coordorigin="1028,158" coordsize="11700,1948" wrapcoords="-28 0 -28 19440 6397 21268 8917 21434 21600 21434 21600 9803 7782 7975 7782 0 -28 0">
          <v:shapetype id="_x0000_t202" coordsize="21600,21600" o:spt="202" path="m,l,21600r21600,l21600,xe">
            <v:stroke joinstyle="miter"/>
            <v:path gradientshapeok="t" o:connecttype="rect"/>
          </v:shapetype>
          <v:shape id="_x0000_s2056" type="#_x0000_t202" style="position:absolute;left:1028;top:158;width:4194;height:1747" stroked="f">
            <v:textbox style="mso-next-textbox:#_x0000_s2056">
              <w:txbxContent>
                <w:p w:rsidR="00313493" w:rsidRDefault="00313493">
                  <w:r>
                    <w:object w:dxaOrig="3266"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75pt;height:80.25pt">
                        <v:imagedata r:id="rId1" o:title=""/>
                      </v:shape>
                      <o:OLEObject Type="Embed" ProgID="Word.Picture.8" ShapeID="_x0000_i1026" DrawAspect="Content" ObjectID="_1623664040" r:id="rId2"/>
                    </w:object>
                  </w:r>
                </w:p>
              </w:txbxContent>
            </v:textbox>
          </v:shape>
          <v:shape id="_x0000_s2057" type="#_x0000_t202" style="position:absolute;left:5886;top:1058;width:6842;height:1048" stroked="f">
            <v:textbox style="mso-next-textbox:#_x0000_s2057">
              <w:txbxContent>
                <w:p w:rsidR="00313493" w:rsidRDefault="00D2479E">
                  <w:r>
                    <w:rPr>
                      <w:noProof/>
                      <w:lang w:eastAsia="en-NZ"/>
                    </w:rPr>
                    <w:drawing>
                      <wp:inline distT="0" distB="0" distL="0" distR="0" wp14:anchorId="479052BB" wp14:editId="06C2B7DD">
                        <wp:extent cx="4157345" cy="574040"/>
                        <wp:effectExtent l="19050" t="0" r="0" b="0"/>
                        <wp:docPr id="9" name="Picture 9" descr="KaiparaDistCounci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araDistCouncil_Black"/>
                                <pic:cNvPicPr>
                                  <a:picLocks noChangeAspect="1" noChangeArrowheads="1"/>
                                </pic:cNvPicPr>
                              </pic:nvPicPr>
                              <pic:blipFill>
                                <a:blip r:embed="rId3"/>
                                <a:srcRect/>
                                <a:stretch>
                                  <a:fillRect/>
                                </a:stretch>
                              </pic:blipFill>
                              <pic:spPr bwMode="auto">
                                <a:xfrm>
                                  <a:off x="0" y="0"/>
                                  <a:ext cx="4157345" cy="574040"/>
                                </a:xfrm>
                                <a:prstGeom prst="rect">
                                  <a:avLst/>
                                </a:prstGeom>
                                <a:noFill/>
                                <a:ln w="9525">
                                  <a:noFill/>
                                  <a:miter lim="800000"/>
                                  <a:headEnd/>
                                  <a:tailEnd/>
                                </a:ln>
                              </pic:spPr>
                            </pic:pic>
                          </a:graphicData>
                        </a:graphic>
                      </wp:inline>
                    </w:drawing>
                  </w:r>
                </w:p>
              </w:txbxContent>
            </v:textbox>
          </v:shape>
          <v:line id="_x0000_s2058" style="position:absolute" from="1418,1778" to="10856,1778" strokeweight="1.5pt"/>
        </v:group>
      </w:pict>
    </w:r>
  </w:p>
  <w:p w:rsidR="00313493" w:rsidRPr="00942A93" w:rsidRDefault="00954D1C" w:rsidP="00954D1C">
    <w:pPr>
      <w:pStyle w:val="Header"/>
      <w:tabs>
        <w:tab w:val="clear" w:pos="4153"/>
        <w:tab w:val="clear" w:pos="8306"/>
        <w:tab w:val="right" w:pos="9214"/>
      </w:tabs>
      <w:spacing w:line="240" w:lineRule="auto"/>
      <w:rPr>
        <w:rFonts w:ascii="Arial Black" w:hAnsi="Arial Black"/>
      </w:rPr>
    </w:pPr>
    <w:r>
      <w:rPr>
        <w:rFonts w:ascii="Arial Black" w:hAnsi="Arial Black"/>
        <w:sz w:val="24"/>
      </w:rPr>
      <w:tab/>
    </w:r>
    <w:r w:rsidR="00AE72C5" w:rsidRPr="00AE72C5">
      <w:rPr>
        <w:rFonts w:ascii="Arial Black" w:hAnsi="Arial Black"/>
        <w:sz w:val="24"/>
      </w:rPr>
      <w:t>New Rules for Relocated Dwellings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4D" w:rsidRDefault="00EA1490" w:rsidP="00EA1490">
    <w:pPr>
      <w:pStyle w:val="Header"/>
      <w:jc w:val="center"/>
    </w:pPr>
    <w:r>
      <w:rPr>
        <w:rStyle w:val="PageNumber"/>
      </w:rPr>
      <w:fldChar w:fldCharType="begin"/>
    </w:r>
    <w:r>
      <w:rPr>
        <w:rStyle w:val="PageNumber"/>
      </w:rPr>
      <w:instrText xml:space="preserve">PAGE  </w:instrText>
    </w:r>
    <w:r>
      <w:rPr>
        <w:rStyle w:val="PageNumber"/>
      </w:rPr>
      <w:fldChar w:fldCharType="separate"/>
    </w:r>
    <w:r w:rsidR="00E648D0">
      <w:rPr>
        <w:rStyle w:val="PageNumber"/>
        <w:noProof/>
      </w:rPr>
      <w:t>2</w:t>
    </w:r>
    <w:r>
      <w:rPr>
        <w:rStyle w:val="PageNumber"/>
      </w:rPr>
      <w:fldChar w:fldCharType="end"/>
    </w:r>
    <w:r w:rsidR="0031314D">
      <w:rPr>
        <w:noProof/>
        <w:lang w:eastAsia="en-NZ"/>
      </w:rPr>
      <w:drawing>
        <wp:anchor distT="0" distB="0" distL="114300" distR="114300" simplePos="0" relativeHeight="251661312" behindDoc="1" locked="0" layoutInCell="1" allowOverlap="1" wp14:anchorId="33AC05BC" wp14:editId="6964CBAB">
          <wp:simplePos x="0" y="0"/>
          <wp:positionH relativeFrom="column">
            <wp:posOffset>5795010</wp:posOffset>
          </wp:positionH>
          <wp:positionV relativeFrom="paragraph">
            <wp:posOffset>-92075</wp:posOffset>
          </wp:positionV>
          <wp:extent cx="497840" cy="550545"/>
          <wp:effectExtent l="19050" t="0" r="0" b="1905"/>
          <wp:wrapNone/>
          <wp:docPr id="3" name="Picture 3" descr="Kaipara_S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ipara_SM_Black"/>
                  <pic:cNvPicPr>
                    <a:picLocks noChangeAspect="1" noChangeArrowheads="1"/>
                  </pic:cNvPicPr>
                </pic:nvPicPr>
                <pic:blipFill>
                  <a:blip r:embed="rId1"/>
                  <a:srcRect/>
                  <a:stretch>
                    <a:fillRect/>
                  </a:stretch>
                </pic:blipFill>
                <pic:spPr bwMode="auto">
                  <a:xfrm>
                    <a:off x="0" y="0"/>
                    <a:ext cx="497840" cy="5505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316EC"/>
    <w:multiLevelType w:val="hybridMultilevel"/>
    <w:tmpl w:val="92EA8284"/>
    <w:lvl w:ilvl="0" w:tplc="14090013">
      <w:start w:val="1"/>
      <w:numFmt w:val="upperRoman"/>
      <w:lvlText w:val="%1."/>
      <w:lvlJc w:val="righ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0">
    <w:nsid w:val="494518E5"/>
    <w:multiLevelType w:val="hybridMultilevel"/>
    <w:tmpl w:val="CB12161C"/>
    <w:lvl w:ilvl="0" w:tplc="1409001B">
      <w:start w:val="1"/>
      <w:numFmt w:val="lowerRoman"/>
      <w:lvlText w:val="%1."/>
      <w:lvlJc w:val="right"/>
      <w:pPr>
        <w:ind w:left="644"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2" w15:restartNumberingAfterBreak="0">
    <w:nsid w:val="621513EE"/>
    <w:multiLevelType w:val="hybridMultilevel"/>
    <w:tmpl w:val="4D7A92BE"/>
    <w:lvl w:ilvl="0" w:tplc="EB8A90F0">
      <w:start w:val="1"/>
      <w:numFmt w:val="bullet"/>
      <w:pStyle w:val="bullet"/>
      <w:lvlText w:val=""/>
      <w:lvlJc w:val="left"/>
      <w:pPr>
        <w:ind w:left="720" w:hanging="360"/>
      </w:pPr>
      <w:rPr>
        <w:rFonts w:ascii="Wingdings 2" w:hAnsi="Wingdings 2" w:hint="default"/>
        <w:b w:val="0"/>
        <w:i w:val="0"/>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nLX2otiAgEMrEbqCkZ/IRchNNFhaqCfV7IHlwQI0srbE6tMr/N0DZDxT4j2lQOw74IAvxfJ2uwNTFonT9+WBg==" w:salt="HfkZlsxo35XXAAOaYoM5lg=="/>
  <w:defaultTabStop w:val="720"/>
  <w:drawingGridHorizontalSpacing w:val="100"/>
  <w:displayHorizontalDrawingGridEvery w:val="2"/>
  <w:displayVertic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7485"/>
    <w:rsid w:val="00033EA8"/>
    <w:rsid w:val="00041864"/>
    <w:rsid w:val="00056C06"/>
    <w:rsid w:val="0006135A"/>
    <w:rsid w:val="0007450D"/>
    <w:rsid w:val="00087C1E"/>
    <w:rsid w:val="000E4F3B"/>
    <w:rsid w:val="000E6FEA"/>
    <w:rsid w:val="00106F11"/>
    <w:rsid w:val="001328D4"/>
    <w:rsid w:val="001451D9"/>
    <w:rsid w:val="001E142A"/>
    <w:rsid w:val="00265F2D"/>
    <w:rsid w:val="002D278E"/>
    <w:rsid w:val="002D4734"/>
    <w:rsid w:val="002E4062"/>
    <w:rsid w:val="002F4449"/>
    <w:rsid w:val="0031314D"/>
    <w:rsid w:val="00313493"/>
    <w:rsid w:val="00363A16"/>
    <w:rsid w:val="003E02E0"/>
    <w:rsid w:val="004028BF"/>
    <w:rsid w:val="0041464C"/>
    <w:rsid w:val="00433285"/>
    <w:rsid w:val="00442D74"/>
    <w:rsid w:val="00456466"/>
    <w:rsid w:val="004657A1"/>
    <w:rsid w:val="00476336"/>
    <w:rsid w:val="004853E3"/>
    <w:rsid w:val="00496184"/>
    <w:rsid w:val="004F343B"/>
    <w:rsid w:val="004F52C1"/>
    <w:rsid w:val="005314D3"/>
    <w:rsid w:val="00586DBB"/>
    <w:rsid w:val="005B5551"/>
    <w:rsid w:val="00607F3F"/>
    <w:rsid w:val="00654E1A"/>
    <w:rsid w:val="0075629F"/>
    <w:rsid w:val="00757C4B"/>
    <w:rsid w:val="007F16C6"/>
    <w:rsid w:val="00800232"/>
    <w:rsid w:val="00815529"/>
    <w:rsid w:val="008A55C6"/>
    <w:rsid w:val="008C46A6"/>
    <w:rsid w:val="00942A93"/>
    <w:rsid w:val="00946B0F"/>
    <w:rsid w:val="00954D1C"/>
    <w:rsid w:val="0095527D"/>
    <w:rsid w:val="00977485"/>
    <w:rsid w:val="00981DAA"/>
    <w:rsid w:val="009923FD"/>
    <w:rsid w:val="009A0C8B"/>
    <w:rsid w:val="009B1916"/>
    <w:rsid w:val="00A17292"/>
    <w:rsid w:val="00AE72C5"/>
    <w:rsid w:val="00B05E36"/>
    <w:rsid w:val="00B55E17"/>
    <w:rsid w:val="00B82E2F"/>
    <w:rsid w:val="00BB6AAE"/>
    <w:rsid w:val="00BC59E4"/>
    <w:rsid w:val="00BE7B83"/>
    <w:rsid w:val="00BF09BD"/>
    <w:rsid w:val="00C16F55"/>
    <w:rsid w:val="00C43857"/>
    <w:rsid w:val="00C80F42"/>
    <w:rsid w:val="00C86262"/>
    <w:rsid w:val="00CA620D"/>
    <w:rsid w:val="00CC3858"/>
    <w:rsid w:val="00CD0A41"/>
    <w:rsid w:val="00CE7C56"/>
    <w:rsid w:val="00D05506"/>
    <w:rsid w:val="00D138EB"/>
    <w:rsid w:val="00D15D66"/>
    <w:rsid w:val="00D2479E"/>
    <w:rsid w:val="00D74CA8"/>
    <w:rsid w:val="00DA3F8D"/>
    <w:rsid w:val="00DE620B"/>
    <w:rsid w:val="00E648D0"/>
    <w:rsid w:val="00E73982"/>
    <w:rsid w:val="00EA1490"/>
    <w:rsid w:val="00EC6242"/>
    <w:rsid w:val="00EE7D2A"/>
    <w:rsid w:val="00F04EC3"/>
    <w:rsid w:val="00F20EA9"/>
    <w:rsid w:val="00F54B7C"/>
    <w:rsid w:val="00FB7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rules v:ext="edit">
        <o:r id="V:Rule2" type="connector" idref="#_x0000_s1049"/>
      </o:rules>
    </o:shapelayout>
  </w:shapeDefaults>
  <w:decimalSymbol w:val="."/>
  <w:listSeparator w:val=","/>
  <w15:docId w15:val="{89B52E9E-2637-430F-ADFB-75994356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85"/>
    <w:pPr>
      <w:spacing w:line="360" w:lineRule="auto"/>
    </w:pPr>
    <w:rPr>
      <w:rFonts w:ascii="Arial" w:hAnsi="Arial"/>
      <w:szCs w:val="24"/>
      <w:lang w:eastAsia="en-US"/>
    </w:rPr>
  </w:style>
  <w:style w:type="paragraph" w:styleId="Heading1">
    <w:name w:val="heading 1"/>
    <w:basedOn w:val="Normal"/>
    <w:next w:val="Normal"/>
    <w:qFormat/>
    <w:rsid w:val="00946B0F"/>
    <w:pPr>
      <w:keepNext/>
      <w:spacing w:before="1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858"/>
    <w:pPr>
      <w:tabs>
        <w:tab w:val="center" w:pos="4153"/>
        <w:tab w:val="right" w:pos="8306"/>
      </w:tabs>
    </w:pPr>
  </w:style>
  <w:style w:type="paragraph" w:styleId="Footer">
    <w:name w:val="footer"/>
    <w:basedOn w:val="Normal"/>
    <w:rsid w:val="00CC3858"/>
    <w:pPr>
      <w:tabs>
        <w:tab w:val="center" w:pos="4153"/>
        <w:tab w:val="right" w:pos="8306"/>
      </w:tabs>
    </w:pPr>
  </w:style>
  <w:style w:type="character" w:styleId="CommentReference">
    <w:name w:val="annotation reference"/>
    <w:basedOn w:val="DefaultParagraphFont"/>
    <w:semiHidden/>
    <w:rsid w:val="00CC3858"/>
    <w:rPr>
      <w:sz w:val="16"/>
      <w:szCs w:val="16"/>
    </w:rPr>
  </w:style>
  <w:style w:type="paragraph" w:styleId="CommentText">
    <w:name w:val="annotation text"/>
    <w:basedOn w:val="Normal"/>
    <w:semiHidden/>
    <w:rsid w:val="00CC3858"/>
    <w:rPr>
      <w:szCs w:val="20"/>
    </w:rPr>
  </w:style>
  <w:style w:type="character" w:styleId="PageNumber">
    <w:name w:val="page number"/>
    <w:basedOn w:val="DefaultParagraphFont"/>
    <w:rsid w:val="00CC3858"/>
  </w:style>
  <w:style w:type="paragraph" w:styleId="BalloonText">
    <w:name w:val="Balloon Text"/>
    <w:basedOn w:val="Normal"/>
    <w:semiHidden/>
    <w:rsid w:val="00800232"/>
    <w:rPr>
      <w:rFonts w:ascii="Tahoma" w:hAnsi="Tahoma" w:cs="Tahoma"/>
      <w:sz w:val="16"/>
      <w:szCs w:val="16"/>
    </w:rPr>
  </w:style>
  <w:style w:type="paragraph" w:customStyle="1" w:styleId="PlainText1">
    <w:name w:val="Plain Text1"/>
    <w:basedOn w:val="Normal"/>
    <w:rsid w:val="00D15D66"/>
    <w:pPr>
      <w:spacing w:before="120"/>
    </w:pPr>
  </w:style>
  <w:style w:type="paragraph" w:styleId="CommentSubject">
    <w:name w:val="annotation subject"/>
    <w:basedOn w:val="CommentText"/>
    <w:next w:val="CommentText"/>
    <w:semiHidden/>
    <w:rsid w:val="00041864"/>
    <w:rPr>
      <w:b/>
      <w:bCs/>
    </w:rPr>
  </w:style>
  <w:style w:type="character" w:styleId="PlaceholderText">
    <w:name w:val="Placeholder Text"/>
    <w:basedOn w:val="DefaultParagraphFont"/>
    <w:uiPriority w:val="99"/>
    <w:semiHidden/>
    <w:rsid w:val="00D2479E"/>
    <w:rPr>
      <w:color w:val="808080"/>
    </w:rPr>
  </w:style>
  <w:style w:type="paragraph" w:customStyle="1" w:styleId="bullet">
    <w:name w:val="bullet"/>
    <w:basedOn w:val="Normal"/>
    <w:link w:val="bulletChar"/>
    <w:qFormat/>
    <w:rsid w:val="00946B0F"/>
    <w:pPr>
      <w:numPr>
        <w:numId w:val="1"/>
      </w:numPr>
      <w:spacing w:before="60"/>
    </w:pPr>
  </w:style>
  <w:style w:type="character" w:customStyle="1" w:styleId="bulletChar">
    <w:name w:val="bullet Char"/>
    <w:basedOn w:val="DefaultParagraphFont"/>
    <w:link w:val="bullet"/>
    <w:rsid w:val="00946B0F"/>
    <w:rPr>
      <w:rFonts w:ascii="Arial" w:hAnsi="Arial"/>
      <w:szCs w:val="24"/>
      <w:lang w:eastAsia="en-US"/>
    </w:rPr>
  </w:style>
  <w:style w:type="paragraph" w:customStyle="1" w:styleId="Head2">
    <w:name w:val="Head 2"/>
    <w:basedOn w:val="BodyText2"/>
    <w:link w:val="Head2Char"/>
    <w:qFormat/>
    <w:rsid w:val="00946B0F"/>
    <w:pPr>
      <w:spacing w:before="120" w:after="0" w:line="360" w:lineRule="auto"/>
    </w:pPr>
    <w:rPr>
      <w:rFonts w:cs="Arial"/>
      <w:b/>
      <w:color w:val="000000"/>
      <w:lang w:val="en-US"/>
    </w:rPr>
  </w:style>
  <w:style w:type="character" w:customStyle="1" w:styleId="Head2Char">
    <w:name w:val="Head 2 Char"/>
    <w:basedOn w:val="BodyText2Char"/>
    <w:link w:val="Head2"/>
    <w:rsid w:val="00946B0F"/>
    <w:rPr>
      <w:rFonts w:ascii="Arial" w:hAnsi="Arial" w:cs="Arial"/>
      <w:b/>
      <w:color w:val="000000"/>
      <w:szCs w:val="24"/>
      <w:lang w:val="en-US" w:eastAsia="en-US"/>
    </w:rPr>
  </w:style>
  <w:style w:type="paragraph" w:styleId="BodyText2">
    <w:name w:val="Body Text 2"/>
    <w:basedOn w:val="Normal"/>
    <w:link w:val="BodyText2Char"/>
    <w:rsid w:val="00946B0F"/>
    <w:pPr>
      <w:spacing w:after="120" w:line="480" w:lineRule="auto"/>
    </w:pPr>
  </w:style>
  <w:style w:type="character" w:customStyle="1" w:styleId="BodyText2Char">
    <w:name w:val="Body Text 2 Char"/>
    <w:basedOn w:val="DefaultParagraphFont"/>
    <w:link w:val="BodyText2"/>
    <w:rsid w:val="00946B0F"/>
    <w:rPr>
      <w:rFonts w:ascii="Arial" w:hAnsi="Arial"/>
      <w:szCs w:val="24"/>
      <w:lang w:eastAsia="en-US"/>
    </w:rPr>
  </w:style>
  <w:style w:type="paragraph" w:customStyle="1" w:styleId="plain">
    <w:name w:val="plain"/>
    <w:basedOn w:val="Normal"/>
    <w:link w:val="plainChar"/>
    <w:qFormat/>
    <w:rsid w:val="00946B0F"/>
    <w:pPr>
      <w:spacing w:before="120"/>
    </w:pPr>
  </w:style>
  <w:style w:type="character" w:customStyle="1" w:styleId="plainChar">
    <w:name w:val="plain Char"/>
    <w:basedOn w:val="DefaultParagraphFont"/>
    <w:link w:val="plain"/>
    <w:rsid w:val="00946B0F"/>
    <w:rPr>
      <w:rFonts w:ascii="Arial" w:hAnsi="Arial"/>
      <w:szCs w:val="24"/>
      <w:lang w:eastAsia="en-US"/>
    </w:rPr>
  </w:style>
  <w:style w:type="paragraph" w:customStyle="1" w:styleId="bold">
    <w:name w:val="bold"/>
    <w:basedOn w:val="plain"/>
    <w:link w:val="boldChar"/>
    <w:qFormat/>
    <w:rsid w:val="00EE7D2A"/>
    <w:rPr>
      <w:b/>
    </w:rPr>
  </w:style>
  <w:style w:type="character" w:customStyle="1" w:styleId="boldChar">
    <w:name w:val="bold Char"/>
    <w:basedOn w:val="plainChar"/>
    <w:link w:val="bold"/>
    <w:rsid w:val="00EE7D2A"/>
    <w:rPr>
      <w:rFonts w:ascii="Arial" w:hAnsi="Arial"/>
      <w:b/>
      <w:szCs w:val="24"/>
      <w:lang w:eastAsia="en-US"/>
    </w:rPr>
  </w:style>
  <w:style w:type="paragraph" w:styleId="BodyTextIndent">
    <w:name w:val="Body Text Indent"/>
    <w:basedOn w:val="Normal"/>
    <w:link w:val="BodyTextIndentChar"/>
    <w:rsid w:val="00977485"/>
    <w:pPr>
      <w:ind w:left="1440" w:hanging="720"/>
    </w:pPr>
    <w:rPr>
      <w:rFonts w:cs="Arial"/>
      <w:lang w:val="en-AU"/>
    </w:rPr>
  </w:style>
  <w:style w:type="character" w:customStyle="1" w:styleId="BodyTextIndentChar">
    <w:name w:val="Body Text Indent Char"/>
    <w:basedOn w:val="DefaultParagraphFont"/>
    <w:link w:val="BodyTextIndent"/>
    <w:rsid w:val="00977485"/>
    <w:rPr>
      <w:rFonts w:ascii="Arial" w:hAnsi="Arial" w:cs="Arial"/>
      <w:szCs w:val="24"/>
      <w:lang w:val="en-AU" w:eastAsia="en-US"/>
    </w:rPr>
  </w:style>
  <w:style w:type="paragraph" w:styleId="ListParagraph">
    <w:name w:val="List Paragraph"/>
    <w:basedOn w:val="Normal"/>
    <w:uiPriority w:val="34"/>
    <w:qFormat/>
    <w:rsid w:val="00977485"/>
    <w:pPr>
      <w:ind w:left="720"/>
    </w:pPr>
  </w:style>
  <w:style w:type="table" w:styleId="TableGrid">
    <w:name w:val="Table Grid"/>
    <w:basedOn w:val="TableNormal"/>
    <w:rsid w:val="00F04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EA8"/>
    <w:rPr>
      <w:color w:val="0000FF"/>
      <w:u w:val="single"/>
    </w:rPr>
  </w:style>
  <w:style w:type="character" w:styleId="FollowedHyperlink">
    <w:name w:val="FollowedHyperlink"/>
    <w:basedOn w:val="DefaultParagraphFont"/>
    <w:semiHidden/>
    <w:unhideWhenUsed/>
    <w:rsid w:val="00456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Heading</vt:lpstr>
    </vt:vector>
  </TitlesOfParts>
  <Company>Kaipara District Council</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Ruth Harvey</dc:creator>
  <cp:lastModifiedBy>Alistair Dunlop</cp:lastModifiedBy>
  <cp:revision>29</cp:revision>
  <cp:lastPrinted>2017-07-11T03:02:00Z</cp:lastPrinted>
  <dcterms:created xsi:type="dcterms:W3CDTF">2014-01-16T01:12:00Z</dcterms:created>
  <dcterms:modified xsi:type="dcterms:W3CDTF">2019-07-03T01:01:00Z</dcterms:modified>
</cp:coreProperties>
</file>